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ook w:val="01E0"/>
      </w:tblPr>
      <w:tblGrid>
        <w:gridCol w:w="3420"/>
        <w:gridCol w:w="6120"/>
      </w:tblGrid>
      <w:tr w:rsidR="006E462C" w:rsidRPr="009977D0" w:rsidTr="00323504">
        <w:tc>
          <w:tcPr>
            <w:tcW w:w="3420" w:type="dxa"/>
          </w:tcPr>
          <w:p w:rsidR="004013CD" w:rsidRPr="009977D0" w:rsidRDefault="004013CD" w:rsidP="006E462C">
            <w:pPr>
              <w:jc w:val="center"/>
              <w:rPr>
                <w:sz w:val="26"/>
                <w:szCs w:val="26"/>
              </w:rPr>
            </w:pPr>
            <w:bookmarkStart w:id="0" w:name="_GoBack"/>
            <w:bookmarkEnd w:id="0"/>
            <w:r w:rsidRPr="009977D0">
              <w:rPr>
                <w:sz w:val="26"/>
                <w:szCs w:val="26"/>
              </w:rPr>
              <w:t>UBND TỈNH NINH THUẬN</w:t>
            </w:r>
          </w:p>
          <w:p w:rsidR="004013CD" w:rsidRPr="009977D0" w:rsidRDefault="003E1CCF" w:rsidP="00A544A2">
            <w:pPr>
              <w:jc w:val="center"/>
              <w:rPr>
                <w:b/>
                <w:sz w:val="26"/>
                <w:szCs w:val="26"/>
              </w:rPr>
            </w:pPr>
            <w:r w:rsidRPr="009977D0">
              <w:rPr>
                <w:b/>
                <w:sz w:val="26"/>
                <w:szCs w:val="26"/>
              </w:rPr>
              <w:t xml:space="preserve">SỞ </w:t>
            </w:r>
            <w:r w:rsidR="00A544A2" w:rsidRPr="009977D0">
              <w:rPr>
                <w:b/>
                <w:sz w:val="26"/>
                <w:szCs w:val="26"/>
              </w:rPr>
              <w:t>XÂY DỰNG</w:t>
            </w:r>
          </w:p>
        </w:tc>
        <w:tc>
          <w:tcPr>
            <w:tcW w:w="6120" w:type="dxa"/>
          </w:tcPr>
          <w:p w:rsidR="004013CD" w:rsidRPr="009977D0" w:rsidRDefault="004013CD" w:rsidP="006E462C">
            <w:pPr>
              <w:jc w:val="center"/>
              <w:rPr>
                <w:b/>
                <w:sz w:val="26"/>
                <w:szCs w:val="26"/>
              </w:rPr>
            </w:pPr>
            <w:r w:rsidRPr="009977D0">
              <w:rPr>
                <w:b/>
                <w:sz w:val="26"/>
                <w:szCs w:val="26"/>
              </w:rPr>
              <w:t>CỘNG HÒA XÃ HỘI CHỦ NGHĨA VIỆT NAM</w:t>
            </w:r>
          </w:p>
          <w:p w:rsidR="004013CD" w:rsidRPr="009977D0" w:rsidRDefault="004013CD" w:rsidP="006E462C">
            <w:pPr>
              <w:jc w:val="center"/>
              <w:rPr>
                <w:b/>
                <w:sz w:val="26"/>
                <w:szCs w:val="26"/>
              </w:rPr>
            </w:pPr>
            <w:r w:rsidRPr="009977D0">
              <w:rPr>
                <w:b/>
                <w:sz w:val="26"/>
                <w:szCs w:val="26"/>
              </w:rPr>
              <w:t>Độc lập – Tự do – Hạnh phúc</w:t>
            </w:r>
          </w:p>
        </w:tc>
      </w:tr>
      <w:tr w:rsidR="006E462C" w:rsidRPr="009977D0" w:rsidTr="00323504">
        <w:tc>
          <w:tcPr>
            <w:tcW w:w="3420" w:type="dxa"/>
          </w:tcPr>
          <w:p w:rsidR="004013CD" w:rsidRPr="009977D0" w:rsidRDefault="002E1416" w:rsidP="006E462C">
            <w:pPr>
              <w:jc w:val="center"/>
              <w:rPr>
                <w:sz w:val="26"/>
                <w:szCs w:val="26"/>
              </w:rPr>
            </w:pPr>
            <w:r w:rsidRPr="002E1416">
              <w:rPr>
                <w:noProof/>
                <w:sz w:val="26"/>
                <w:szCs w:val="26"/>
                <w:lang w:val="vi-VN" w:eastAsia="vi-VN"/>
              </w:rPr>
              <w:pict>
                <v:line id="Straight Connector 3" o:spid="_x0000_s1026" style="position:absolute;left:0;text-align:left;z-index:251655680;visibility:visible;mso-wrap-distance-top:-3e-5mm;mso-wrap-distance-bottom:-3e-5mm;mso-position-horizontal-relative:text;mso-position-vertical-relative:text" from="48.65pt,.5pt" to="10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5zHAIAADU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2aBJ164woIr9TWhkrpWe3Mi6bfHVK6aok68Mj39WIAJA0ZyZuUsHEGbtv3&#10;nzWDGHL0Oop2bmwXIEEOdI69udx7w88eUTjMs0U2gw7SwZWQYsgz1vlPXHcoGCWWQgXVSEFOL84H&#10;HqQYQsKx0hshZey8VKgv8WKaTWOC01Kw4Axhzh72lbToRMLsxC8WBZ7HMKuPikWwlhO2vtmeCHm1&#10;4XKpAh5UAnRu1nU4fizGi/V8Pc9HeTZbj/JxXY8+bqp8NNukH6b1pK6qOv0ZqKV50QrGuArshkFN&#10;878bhNuTuY7YfVTvMiRv0aNeQHb4R9KxlaF71znYa3bZ2qHFMJsx+PaOwvA/7sF+fO2rXwAAAP//&#10;AwBQSwMEFAAGAAgAAAAhAJF0+mHZAAAABQEAAA8AAABkcnMvZG93bnJldi54bWxMjsFOwzAQRO9I&#10;/IO1SFwq6jQgSkOcCgG5cWkBcd3GSxIRr9PYbQNfz+YEx6cZzbx8PbpOHWkIrWcDi3kCirjytuXa&#10;wNtreXUHKkRki51nMvBNAdbF+VmOmfUn3tBxG2slIxwyNNDE2Gdah6ohh2Hue2LJPv3gMAoOtbYD&#10;nmTcdTpNklvtsGV5aLCnx4aqr+3BGQjlO+3Ln1k1Sz6ua0/p/unlGY25vBgf7kFFGuNfGSZ9UYdC&#10;nHb+wDaoTjhdLqRqYAVqilc3S1C7CXWR6//2xS8AAAD//wMAUEsBAi0AFAAGAAgAAAAhALaDOJL+&#10;AAAA4QEAABMAAAAAAAAAAAAAAAAAAAAAAFtDb250ZW50X1R5cGVzXS54bWxQSwECLQAUAAYACAAA&#10;ACEAOP0h/9YAAACUAQAACwAAAAAAAAAAAAAAAAAvAQAAX3JlbHMvLnJlbHNQSwECLQAUAAYACAAA&#10;ACEAuQoOcxwCAAA1BAAADgAAAAAAAAAAAAAAAAAuAgAAZHJzL2Uyb0RvYy54bWxQSwECLQAUAAYA&#10;CAAAACEAkXT6YdkAAAAFAQAADwAAAAAAAAAAAAAAAAB2BAAAZHJzL2Rvd25yZXYueG1sUEsFBgAA&#10;AAAEAAQA8wAAAHwFAAAAAA==&#10;"/>
              </w:pict>
            </w:r>
          </w:p>
          <w:p w:rsidR="004013CD" w:rsidRPr="009977D0" w:rsidRDefault="004013CD" w:rsidP="0077141C">
            <w:pPr>
              <w:jc w:val="center"/>
              <w:rPr>
                <w:sz w:val="26"/>
                <w:szCs w:val="26"/>
              </w:rPr>
            </w:pPr>
            <w:r w:rsidRPr="009977D0">
              <w:rPr>
                <w:sz w:val="26"/>
                <w:szCs w:val="26"/>
              </w:rPr>
              <w:t xml:space="preserve">Số: </w:t>
            </w:r>
            <w:r w:rsidR="003E1CCF" w:rsidRPr="009977D0">
              <w:rPr>
                <w:sz w:val="26"/>
                <w:szCs w:val="26"/>
              </w:rPr>
              <w:t xml:space="preserve">         /TTr-S</w:t>
            </w:r>
            <w:r w:rsidR="0077141C" w:rsidRPr="009977D0">
              <w:rPr>
                <w:sz w:val="26"/>
                <w:szCs w:val="26"/>
              </w:rPr>
              <w:t>XD</w:t>
            </w:r>
          </w:p>
        </w:tc>
        <w:tc>
          <w:tcPr>
            <w:tcW w:w="6120" w:type="dxa"/>
          </w:tcPr>
          <w:p w:rsidR="004013CD" w:rsidRPr="009977D0" w:rsidRDefault="002E1416" w:rsidP="006E462C">
            <w:pPr>
              <w:jc w:val="center"/>
              <w:rPr>
                <w:i/>
                <w:sz w:val="26"/>
                <w:szCs w:val="26"/>
              </w:rPr>
            </w:pPr>
            <w:r w:rsidRPr="002E1416">
              <w:rPr>
                <w:noProof/>
                <w:sz w:val="26"/>
                <w:szCs w:val="26"/>
                <w:lang w:val="vi-VN" w:eastAsia="vi-VN"/>
              </w:rPr>
              <w:pict>
                <v:line id="Straight Connector 2" o:spid="_x0000_s1028" style="position:absolute;left:0;text-align:left;z-index:251656704;visibility:visible;mso-wrap-distance-top:-3e-5mm;mso-wrap-distance-bottom:-3e-5mm;mso-position-horizontal-relative:text;mso-position-vertical-relative:text" from="67.7pt,.55pt" to="22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yOHA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kGe5fJphhEdfAnJh0Rjnf/EdYeCUWApVJCN5OT04nwg&#10;QvIhJBwrvRVSxtZLhfoCL2fZLCY4LQULzhDmbHMopUUnEoYnfrEq8DyGWX1ULIK1nLDNzfZEyKsN&#10;l0sV8KAUoHOzrtPxYzlZbhabxXQ0zeab0XRSVaOP23I6mm/TD7PqqSrLKv0ZqKXTvBWMcRXYDZOa&#10;Tv9uEm5v5jpj91m9y5C8RY96AdnhH0nHXob2XQfhoNllZ4cew3DG4NtDCtP/uAf78bmvfwEAAP//&#10;AwBQSwMEFAAGAAgAAAAhAKoafT/aAAAABwEAAA8AAABkcnMvZG93bnJldi54bWxMjsFOwzAQRO9I&#10;/IO1SFwq6jRtIxTiVAjIjQsFxHUbL0lEvE5jtw18PQsXOD7NaOYVm8n16khj6DwbWMwTUMS1tx03&#10;Bl6eq6trUCEiW+w9k4FPCrApz88KzK0/8RMdt7FRMsIhRwNtjEOudahbchjmfiCW7N2PDqPg2Gg7&#10;4knGXa/TJMm0w47locWB7lqqP7YHZyBUr7Svvmb1LHlbNp7S/f3jAxpzeTHd3oCKNMW/MvzoizqU&#10;4rTzB7ZB9cLLbC1VA+kClOSr9SoDtftlXRb6v3/5DQAA//8DAFBLAQItABQABgAIAAAAIQC2gziS&#10;/gAAAOEBAAATAAAAAAAAAAAAAAAAAAAAAABbQ29udGVudF9UeXBlc10ueG1sUEsBAi0AFAAGAAgA&#10;AAAhADj9If/WAAAAlAEAAAsAAAAAAAAAAAAAAAAALwEAAF9yZWxzLy5yZWxzUEsBAi0AFAAGAAgA&#10;AAAhAHZsnI4cAgAANgQAAA4AAAAAAAAAAAAAAAAALgIAAGRycy9lMm9Eb2MueG1sUEsBAi0AFAAG&#10;AAgAAAAhAKoafT/aAAAABwEAAA8AAAAAAAAAAAAAAAAAdgQAAGRycy9kb3ducmV2LnhtbFBLBQYA&#10;AAAABAAEAPMAAAB9BQAAAAA=&#10;"/>
              </w:pict>
            </w:r>
          </w:p>
          <w:p w:rsidR="004013CD" w:rsidRPr="009977D0" w:rsidRDefault="004013CD" w:rsidP="0010195D">
            <w:pPr>
              <w:jc w:val="center"/>
              <w:rPr>
                <w:i/>
                <w:sz w:val="26"/>
                <w:szCs w:val="26"/>
              </w:rPr>
            </w:pPr>
            <w:r w:rsidRPr="009977D0">
              <w:rPr>
                <w:i/>
                <w:sz w:val="26"/>
                <w:szCs w:val="26"/>
              </w:rPr>
              <w:t xml:space="preserve">Ninh Thuận, ngày </w:t>
            </w:r>
            <w:r w:rsidR="0077141C" w:rsidRPr="009977D0">
              <w:rPr>
                <w:i/>
                <w:sz w:val="26"/>
                <w:szCs w:val="26"/>
              </w:rPr>
              <w:t xml:space="preserve">     </w:t>
            </w:r>
            <w:r w:rsidR="0010195D" w:rsidRPr="009977D0">
              <w:rPr>
                <w:i/>
                <w:sz w:val="26"/>
                <w:szCs w:val="26"/>
              </w:rPr>
              <w:t xml:space="preserve"> tháng 5 </w:t>
            </w:r>
            <w:r w:rsidRPr="009977D0">
              <w:rPr>
                <w:i/>
                <w:sz w:val="26"/>
                <w:szCs w:val="26"/>
              </w:rPr>
              <w:t>năm 202</w:t>
            </w:r>
            <w:r w:rsidR="003C575C" w:rsidRPr="009977D0">
              <w:rPr>
                <w:i/>
                <w:sz w:val="26"/>
                <w:szCs w:val="26"/>
              </w:rPr>
              <w:t>4</w:t>
            </w:r>
          </w:p>
        </w:tc>
      </w:tr>
    </w:tbl>
    <w:p w:rsidR="004013CD" w:rsidRPr="009977D0" w:rsidRDefault="00A544A2" w:rsidP="006E462C">
      <w:pPr>
        <w:rPr>
          <w:b/>
          <w:i/>
          <w:sz w:val="28"/>
          <w:szCs w:val="28"/>
        </w:rPr>
      </w:pPr>
      <w:r w:rsidRPr="009977D0">
        <w:rPr>
          <w:b/>
          <w:i/>
          <w:sz w:val="28"/>
          <w:szCs w:val="28"/>
        </w:rPr>
        <w:t xml:space="preserve">            </w:t>
      </w:r>
      <w:r w:rsidR="006823B8" w:rsidRPr="009977D0">
        <w:rPr>
          <w:b/>
          <w:i/>
          <w:sz w:val="28"/>
          <w:szCs w:val="28"/>
        </w:rPr>
        <w:t>(DỰ THẢO)</w:t>
      </w:r>
    </w:p>
    <w:p w:rsidR="004013CD" w:rsidRPr="009977D0" w:rsidRDefault="004013CD" w:rsidP="006E462C">
      <w:pPr>
        <w:rPr>
          <w:sz w:val="18"/>
          <w:szCs w:val="28"/>
        </w:rPr>
      </w:pPr>
    </w:p>
    <w:p w:rsidR="004013CD" w:rsidRPr="009977D0" w:rsidRDefault="004013CD" w:rsidP="004013CD">
      <w:pPr>
        <w:rPr>
          <w:b/>
          <w:sz w:val="14"/>
          <w:szCs w:val="28"/>
        </w:rPr>
      </w:pPr>
    </w:p>
    <w:p w:rsidR="004013CD" w:rsidRPr="009977D0" w:rsidRDefault="004013CD" w:rsidP="00C84F69">
      <w:pPr>
        <w:jc w:val="center"/>
        <w:rPr>
          <w:b/>
          <w:sz w:val="28"/>
          <w:szCs w:val="28"/>
        </w:rPr>
      </w:pPr>
      <w:r w:rsidRPr="009977D0">
        <w:rPr>
          <w:b/>
          <w:sz w:val="28"/>
          <w:szCs w:val="28"/>
        </w:rPr>
        <w:t>TỜ TRÌNH</w:t>
      </w:r>
    </w:p>
    <w:p w:rsidR="00CD61B6" w:rsidRPr="009977D0" w:rsidRDefault="006E462C" w:rsidP="00CD61B6">
      <w:pPr>
        <w:jc w:val="center"/>
        <w:rPr>
          <w:b/>
          <w:sz w:val="28"/>
          <w:szCs w:val="28"/>
        </w:rPr>
      </w:pPr>
      <w:r w:rsidRPr="009977D0">
        <w:rPr>
          <w:b/>
          <w:sz w:val="28"/>
          <w:szCs w:val="28"/>
        </w:rPr>
        <w:t>Dự thảo</w:t>
      </w:r>
      <w:r w:rsidR="004013CD" w:rsidRPr="009977D0">
        <w:rPr>
          <w:b/>
          <w:sz w:val="28"/>
          <w:szCs w:val="28"/>
        </w:rPr>
        <w:t xml:space="preserve"> Quyết định</w:t>
      </w:r>
      <w:r w:rsidR="00C84F69" w:rsidRPr="009977D0">
        <w:rPr>
          <w:b/>
          <w:sz w:val="28"/>
          <w:szCs w:val="28"/>
        </w:rPr>
        <w:t xml:space="preserve"> b</w:t>
      </w:r>
      <w:r w:rsidR="004013CD" w:rsidRPr="009977D0">
        <w:rPr>
          <w:b/>
          <w:sz w:val="28"/>
          <w:szCs w:val="28"/>
          <w:lang w:val="vi-VN"/>
        </w:rPr>
        <w:t>ãi bỏ</w:t>
      </w:r>
      <w:r w:rsidR="00CD61B6" w:rsidRPr="009977D0">
        <w:rPr>
          <w:b/>
          <w:sz w:val="28"/>
          <w:szCs w:val="28"/>
        </w:rPr>
        <w:t xml:space="preserve"> Quyết định số 49/2017/QĐ-UBND ngày 26 tháng 6 năm 2017 </w:t>
      </w:r>
      <w:r w:rsidR="00CD61B6" w:rsidRPr="009977D0">
        <w:rPr>
          <w:b/>
          <w:spacing w:val="4"/>
          <w:sz w:val="28"/>
          <w:szCs w:val="28"/>
        </w:rPr>
        <w:t>của Ủy ban nhân dân tỉnh ban hành Quy định tiêu chuẩn</w:t>
      </w:r>
      <w:r w:rsidR="00CD61B6" w:rsidRPr="009977D0">
        <w:rPr>
          <w:b/>
          <w:bCs/>
          <w:spacing w:val="-2"/>
          <w:sz w:val="28"/>
          <w:szCs w:val="28"/>
        </w:rPr>
        <w:t xml:space="preserve">, điều kiện, chức danh Trưởng, Phó các phòng và tương đương các đơn vị thuộc, trực thuộc Sở Xây dựng; Trưởng, </w:t>
      </w:r>
      <w:r w:rsidR="004B1889" w:rsidRPr="009977D0">
        <w:rPr>
          <w:b/>
          <w:bCs/>
          <w:spacing w:val="-2"/>
          <w:sz w:val="28"/>
          <w:szCs w:val="28"/>
        </w:rPr>
        <w:t xml:space="preserve">Phó </w:t>
      </w:r>
      <w:r w:rsidR="00CD61B6" w:rsidRPr="009977D0">
        <w:rPr>
          <w:b/>
          <w:bCs/>
          <w:spacing w:val="-2"/>
          <w:sz w:val="28"/>
          <w:szCs w:val="28"/>
        </w:rPr>
        <w:t xml:space="preserve">phòng </w:t>
      </w:r>
      <w:r w:rsidR="002C6FEB" w:rsidRPr="009977D0">
        <w:rPr>
          <w:b/>
          <w:bCs/>
          <w:spacing w:val="-2"/>
          <w:sz w:val="28"/>
          <w:szCs w:val="28"/>
        </w:rPr>
        <w:t xml:space="preserve">Phòng </w:t>
      </w:r>
      <w:r w:rsidR="00CD61B6" w:rsidRPr="009977D0">
        <w:rPr>
          <w:b/>
          <w:bCs/>
          <w:spacing w:val="-2"/>
          <w:sz w:val="28"/>
          <w:szCs w:val="28"/>
        </w:rPr>
        <w:t>Quản lý đô thị và Phòng Kinh tế và Hạ tầng thuộc Ủy ban nhân dân cấp huyện trên địa bàn tỉnh Ninh Thuận</w:t>
      </w:r>
    </w:p>
    <w:p w:rsidR="003E1CCF" w:rsidRPr="009977D0" w:rsidRDefault="002E1416" w:rsidP="00CD61B6">
      <w:pPr>
        <w:jc w:val="center"/>
        <w:rPr>
          <w:b/>
          <w:sz w:val="28"/>
          <w:szCs w:val="28"/>
          <w:lang w:val="pt-BR"/>
        </w:rPr>
      </w:pPr>
      <w:r w:rsidRPr="002E1416">
        <w:rPr>
          <w:noProof/>
          <w:sz w:val="28"/>
          <w:szCs w:val="28"/>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9.3pt;margin-top:6.25pt;width:143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HQjSb9sAAAAHAQAADwAAAGRycy9kb3ducmV2LnhtbEyO&#10;TU/DMBBE70j8B2srcUHU7geBpnGqCokDR9pKXN14SdLG6yh2mtBfz8IFjk8zmnnZZnSNuGAXak8a&#10;ZlMFAqnwtqZSw2H/+vAMIkRD1jSeUMMXBtjktzeZSa0f6B0vu1gKHqGQGg1VjG0qZSgqdCZMfYvE&#10;2afvnImMXSltZwYed42cK5VIZ2rih8q0+FJhcd71TgOG/nGmtitXHt6uw/3H/Hoa2r3Wd5NxuwYR&#10;cYx/ZfjRZ3XI2enoe7JBNBoWy2XCVQ1PKxCcJwvFfPxlmWfyv3/+DQAA//8DAFBLAQItABQABgAI&#10;AAAAIQC2gziS/gAAAOEBAAATAAAAAAAAAAAAAAAAAAAAAABbQ29udGVudF9UeXBlc10ueG1sUEsB&#10;Ai0AFAAGAAgAAAAhADj9If/WAAAAlAEAAAsAAAAAAAAAAAAAAAAALwEAAF9yZWxzLy5yZWxzUEsB&#10;Ai0AFAAGAAgAAAAhAOtsSyEkAgAASgQAAA4AAAAAAAAAAAAAAAAALgIAAGRycy9lMm9Eb2MueG1s&#10;UEsBAi0AFAAGAAgAAAAhAB0I0m/bAAAABwEAAA8AAAAAAAAAAAAAAAAAfgQAAGRycy9kb3ducmV2&#10;LnhtbFBLBQYAAAAABAAEAPMAAACGBQAAAAA=&#10;"/>
        </w:pict>
      </w:r>
    </w:p>
    <w:p w:rsidR="004013CD" w:rsidRPr="009977D0" w:rsidRDefault="004013CD" w:rsidP="0043087A">
      <w:pPr>
        <w:spacing w:line="264" w:lineRule="auto"/>
        <w:rPr>
          <w:sz w:val="28"/>
          <w:szCs w:val="28"/>
        </w:rPr>
      </w:pPr>
    </w:p>
    <w:p w:rsidR="00323ADA" w:rsidRPr="009977D0" w:rsidRDefault="00323ADA" w:rsidP="00323504">
      <w:pPr>
        <w:spacing w:line="264" w:lineRule="auto"/>
        <w:jc w:val="center"/>
        <w:rPr>
          <w:sz w:val="12"/>
          <w:szCs w:val="28"/>
        </w:rPr>
      </w:pPr>
    </w:p>
    <w:p w:rsidR="004013CD" w:rsidRPr="009977D0" w:rsidRDefault="004013CD" w:rsidP="00323504">
      <w:pPr>
        <w:spacing w:line="264" w:lineRule="auto"/>
        <w:jc w:val="center"/>
        <w:rPr>
          <w:sz w:val="28"/>
          <w:szCs w:val="28"/>
        </w:rPr>
      </w:pPr>
      <w:r w:rsidRPr="009977D0">
        <w:rPr>
          <w:sz w:val="28"/>
          <w:szCs w:val="28"/>
        </w:rPr>
        <w:t xml:space="preserve">Kính gửi: </w:t>
      </w:r>
      <w:r w:rsidR="0039244B" w:rsidRPr="009977D0">
        <w:rPr>
          <w:sz w:val="28"/>
          <w:szCs w:val="28"/>
        </w:rPr>
        <w:t xml:space="preserve">Ủy ban nhân dân tỉnh </w:t>
      </w:r>
      <w:r w:rsidRPr="009977D0">
        <w:rPr>
          <w:sz w:val="28"/>
          <w:szCs w:val="28"/>
        </w:rPr>
        <w:t>Ninh Thuận.</w:t>
      </w:r>
    </w:p>
    <w:p w:rsidR="004013CD" w:rsidRPr="009977D0" w:rsidRDefault="004013CD" w:rsidP="0043087A">
      <w:pPr>
        <w:spacing w:line="264" w:lineRule="auto"/>
        <w:jc w:val="both"/>
        <w:rPr>
          <w:sz w:val="22"/>
          <w:szCs w:val="28"/>
          <w:lang w:val="nl-NL"/>
        </w:rPr>
      </w:pPr>
    </w:p>
    <w:p w:rsidR="004013CD" w:rsidRPr="009977D0" w:rsidRDefault="004013CD" w:rsidP="0043087A">
      <w:pPr>
        <w:spacing w:line="264" w:lineRule="auto"/>
        <w:jc w:val="both"/>
        <w:rPr>
          <w:sz w:val="2"/>
          <w:szCs w:val="28"/>
          <w:lang w:val="nl-NL"/>
        </w:rPr>
      </w:pPr>
    </w:p>
    <w:p w:rsidR="00E6223B" w:rsidRPr="009977D0" w:rsidRDefault="004013CD" w:rsidP="005832B5">
      <w:pPr>
        <w:spacing w:before="120"/>
        <w:ind w:firstLine="720"/>
        <w:jc w:val="both"/>
        <w:rPr>
          <w:sz w:val="28"/>
          <w:szCs w:val="28"/>
          <w:lang w:val="nl-NL"/>
        </w:rPr>
      </w:pPr>
      <w:r w:rsidRPr="009977D0">
        <w:rPr>
          <w:sz w:val="28"/>
          <w:szCs w:val="28"/>
          <w:lang w:val="nl-NL"/>
        </w:rPr>
        <w:t>Căn cứ Luật ban hành văn bản quy phạm pháp luật ngày 22 tháng 6 năm 2015; Luật sửa đổi bổ sung một số điều của Luật Ban hành văn bản quy phạm phá</w:t>
      </w:r>
      <w:r w:rsidR="006E462C" w:rsidRPr="009977D0">
        <w:rPr>
          <w:sz w:val="28"/>
          <w:szCs w:val="28"/>
          <w:lang w:val="nl-NL"/>
        </w:rPr>
        <w:t>p luật ngày 18 tháng 6 năm 2020;</w:t>
      </w:r>
    </w:p>
    <w:p w:rsidR="0010195D" w:rsidRPr="009977D0" w:rsidRDefault="002C6FEB" w:rsidP="00A80BFD">
      <w:pPr>
        <w:spacing w:before="80" w:after="120"/>
        <w:ind w:firstLine="709"/>
        <w:jc w:val="both"/>
        <w:rPr>
          <w:sz w:val="28"/>
          <w:szCs w:val="28"/>
        </w:rPr>
      </w:pPr>
      <w:r w:rsidRPr="009977D0">
        <w:rPr>
          <w:sz w:val="28"/>
          <w:szCs w:val="28"/>
        </w:rPr>
        <w:t>Căn cứ Nghị định số 29/2024/NĐ-CP ngày 06 tháng 3 năm 2024 của Chính phủ Quy định tiêu chuẩn chức danh công chức lãnh đạo, quản lý trong cơ quan hành chính nhà nước;</w:t>
      </w:r>
    </w:p>
    <w:p w:rsidR="002C6FEB" w:rsidRPr="009977D0" w:rsidRDefault="002C6FEB" w:rsidP="00A80BFD">
      <w:pPr>
        <w:tabs>
          <w:tab w:val="left" w:pos="709"/>
        </w:tabs>
        <w:spacing w:before="80" w:after="120"/>
        <w:ind w:firstLine="720"/>
        <w:jc w:val="both"/>
        <w:rPr>
          <w:sz w:val="28"/>
          <w:szCs w:val="28"/>
        </w:rPr>
      </w:pPr>
      <w:r w:rsidRPr="009977D0">
        <w:rPr>
          <w:sz w:val="28"/>
          <w:szCs w:val="28"/>
        </w:rPr>
        <w:t>Thực hiện ý kiến chỉ đạo của Chủ tịch Ủy ban nhân dân tỉnh tại Côn</w:t>
      </w:r>
      <w:r w:rsidR="00956291" w:rsidRPr="009977D0">
        <w:rPr>
          <w:sz w:val="28"/>
          <w:szCs w:val="28"/>
        </w:rPr>
        <w:t xml:space="preserve">g văn số 1200/UBND-VXNV ngày 19 tháng 3 năm </w:t>
      </w:r>
      <w:r w:rsidRPr="009977D0">
        <w:rPr>
          <w:sz w:val="28"/>
          <w:szCs w:val="28"/>
        </w:rPr>
        <w:t xml:space="preserve">2024 và Công </w:t>
      </w:r>
      <w:r w:rsidR="00956291" w:rsidRPr="009977D0">
        <w:rPr>
          <w:sz w:val="28"/>
          <w:szCs w:val="28"/>
        </w:rPr>
        <w:t xml:space="preserve">văn số 1819/UBND-KTTH ngày 26 tháng 4 năm </w:t>
      </w:r>
      <w:r w:rsidRPr="009977D0">
        <w:rPr>
          <w:sz w:val="28"/>
          <w:szCs w:val="28"/>
        </w:rPr>
        <w:t>2024 về việc xây dựng Quyết định bãi bỏ Quyết định số 49/2017/QĐ-UBND ng</w:t>
      </w:r>
      <w:r w:rsidR="00956291" w:rsidRPr="009977D0">
        <w:rPr>
          <w:sz w:val="28"/>
          <w:szCs w:val="28"/>
        </w:rPr>
        <w:t xml:space="preserve">ày 26 tháng 6 năm </w:t>
      </w:r>
      <w:r w:rsidRPr="009977D0">
        <w:rPr>
          <w:sz w:val="28"/>
          <w:szCs w:val="28"/>
        </w:rPr>
        <w:t>20</w:t>
      </w:r>
      <w:r w:rsidR="006314C5">
        <w:rPr>
          <w:sz w:val="28"/>
          <w:szCs w:val="28"/>
        </w:rPr>
        <w:t xml:space="preserve">17 của Ủy ban nhân dân tỉnh, </w:t>
      </w:r>
    </w:p>
    <w:p w:rsidR="004013CD" w:rsidRPr="009977D0" w:rsidRDefault="004013CD" w:rsidP="00A80BFD">
      <w:pPr>
        <w:spacing w:before="80"/>
        <w:ind w:firstLine="720"/>
        <w:jc w:val="both"/>
        <w:rPr>
          <w:sz w:val="28"/>
          <w:szCs w:val="28"/>
          <w:lang w:val="nl-NL"/>
        </w:rPr>
      </w:pPr>
      <w:r w:rsidRPr="009977D0">
        <w:rPr>
          <w:sz w:val="28"/>
          <w:szCs w:val="28"/>
          <w:lang w:val="nl-NL"/>
        </w:rPr>
        <w:t xml:space="preserve">Sở </w:t>
      </w:r>
      <w:r w:rsidR="001C5E36" w:rsidRPr="009977D0">
        <w:rPr>
          <w:sz w:val="28"/>
          <w:szCs w:val="28"/>
          <w:lang w:val="nl-NL"/>
        </w:rPr>
        <w:t>Xây dựng</w:t>
      </w:r>
      <w:r w:rsidR="00AB3015" w:rsidRPr="009977D0">
        <w:rPr>
          <w:sz w:val="28"/>
          <w:szCs w:val="28"/>
          <w:lang w:val="nl-NL"/>
        </w:rPr>
        <w:t xml:space="preserve"> </w:t>
      </w:r>
      <w:r w:rsidRPr="009977D0">
        <w:rPr>
          <w:sz w:val="28"/>
          <w:szCs w:val="28"/>
          <w:lang w:val="nl-NL"/>
        </w:rPr>
        <w:t>kính trìn</w:t>
      </w:r>
      <w:r w:rsidR="007A2492" w:rsidRPr="009977D0">
        <w:rPr>
          <w:sz w:val="28"/>
          <w:szCs w:val="28"/>
          <w:lang w:val="nl-NL"/>
        </w:rPr>
        <w:t xml:space="preserve">h Ủy ban nhân dân tỉnh xem xét, phê duyệt </w:t>
      </w:r>
      <w:r w:rsidRPr="009977D0">
        <w:rPr>
          <w:sz w:val="28"/>
          <w:szCs w:val="28"/>
          <w:lang w:val="nl-NL"/>
        </w:rPr>
        <w:t xml:space="preserve">Quyết định </w:t>
      </w:r>
      <w:r w:rsidR="00462F8C" w:rsidRPr="009977D0">
        <w:rPr>
          <w:sz w:val="28"/>
          <w:szCs w:val="28"/>
          <w:lang w:val="vi-VN"/>
        </w:rPr>
        <w:t>b</w:t>
      </w:r>
      <w:r w:rsidR="009E75ED" w:rsidRPr="009977D0">
        <w:rPr>
          <w:sz w:val="28"/>
          <w:szCs w:val="28"/>
          <w:lang w:val="vi-VN"/>
        </w:rPr>
        <w:t>ãi bỏ</w:t>
      </w:r>
      <w:r w:rsidR="001C5E36" w:rsidRPr="009977D0">
        <w:rPr>
          <w:sz w:val="28"/>
          <w:szCs w:val="28"/>
        </w:rPr>
        <w:t xml:space="preserve"> Quyết định số </w:t>
      </w:r>
      <w:r w:rsidR="001C5E36" w:rsidRPr="009977D0">
        <w:rPr>
          <w:spacing w:val="4"/>
          <w:sz w:val="28"/>
          <w:szCs w:val="28"/>
        </w:rPr>
        <w:t>49/2017/QĐ-UBND ngày 26 tháng 6 năm 2017 của Ủy ban nhân dân tỉnh ban hành Quy định tiêu chuẩn</w:t>
      </w:r>
      <w:r w:rsidR="001C5E36" w:rsidRPr="009977D0">
        <w:rPr>
          <w:bCs/>
          <w:spacing w:val="-2"/>
          <w:sz w:val="28"/>
          <w:szCs w:val="28"/>
        </w:rPr>
        <w:t xml:space="preserve">, điều kiện, chức danh Trưởng, Phó các phòng và tương đương các đơn vị thuộc, trực thuộc Sở Xây dựng; Trưởng, </w:t>
      </w:r>
      <w:r w:rsidR="004B1889" w:rsidRPr="009977D0">
        <w:rPr>
          <w:bCs/>
          <w:spacing w:val="-2"/>
          <w:sz w:val="28"/>
          <w:szCs w:val="28"/>
        </w:rPr>
        <w:t xml:space="preserve">Phó </w:t>
      </w:r>
      <w:r w:rsidR="001C5E36" w:rsidRPr="009977D0">
        <w:rPr>
          <w:bCs/>
          <w:spacing w:val="-2"/>
          <w:sz w:val="28"/>
          <w:szCs w:val="28"/>
        </w:rPr>
        <w:t xml:space="preserve">phòng  </w:t>
      </w:r>
      <w:r w:rsidR="00A31DBD" w:rsidRPr="009977D0">
        <w:rPr>
          <w:bCs/>
          <w:spacing w:val="-2"/>
          <w:sz w:val="28"/>
          <w:szCs w:val="28"/>
        </w:rPr>
        <w:t>P</w:t>
      </w:r>
      <w:r w:rsidR="00FE1A70" w:rsidRPr="009977D0">
        <w:rPr>
          <w:bCs/>
          <w:spacing w:val="-2"/>
          <w:sz w:val="28"/>
          <w:szCs w:val="28"/>
        </w:rPr>
        <w:t xml:space="preserve">hòng </w:t>
      </w:r>
      <w:r w:rsidR="001C5E36" w:rsidRPr="009977D0">
        <w:rPr>
          <w:bCs/>
          <w:spacing w:val="-2"/>
          <w:sz w:val="28"/>
          <w:szCs w:val="28"/>
        </w:rPr>
        <w:t>Quản lý đô thị và Phòng Kinh tế và Hạ tầng thuộc Ủy ban nhân dân cấp huyện trên địa bàn tỉnh Ninh Thuận</w:t>
      </w:r>
      <w:r w:rsidR="006314C5">
        <w:rPr>
          <w:sz w:val="28"/>
          <w:szCs w:val="28"/>
          <w:lang w:val="nl-NL"/>
        </w:rPr>
        <w:t xml:space="preserve">, </w:t>
      </w:r>
      <w:r w:rsidRPr="009977D0">
        <w:rPr>
          <w:sz w:val="28"/>
          <w:szCs w:val="28"/>
          <w:lang w:val="nl-NL"/>
        </w:rPr>
        <w:t>cụ thể như sau:</w:t>
      </w:r>
    </w:p>
    <w:p w:rsidR="004013CD" w:rsidRPr="009977D0" w:rsidRDefault="004013CD" w:rsidP="005832B5">
      <w:pPr>
        <w:spacing w:before="120"/>
        <w:ind w:firstLine="720"/>
        <w:jc w:val="both"/>
        <w:rPr>
          <w:b/>
          <w:sz w:val="28"/>
          <w:szCs w:val="28"/>
          <w:lang w:val="nl-NL"/>
        </w:rPr>
      </w:pPr>
      <w:r w:rsidRPr="009977D0">
        <w:rPr>
          <w:b/>
          <w:sz w:val="28"/>
          <w:szCs w:val="28"/>
          <w:lang w:val="nl-NL"/>
        </w:rPr>
        <w:t xml:space="preserve">I. SỰ CẦN </w:t>
      </w:r>
      <w:r w:rsidR="006314C5">
        <w:rPr>
          <w:b/>
          <w:sz w:val="28"/>
          <w:szCs w:val="28"/>
          <w:lang w:val="nl-NL"/>
        </w:rPr>
        <w:t>THIẾT BAN HÀNH VĂN BẢN</w:t>
      </w:r>
    </w:p>
    <w:p w:rsidR="001C5E36" w:rsidRPr="009977D0" w:rsidRDefault="001C5E36" w:rsidP="001C5E36">
      <w:pPr>
        <w:spacing w:before="120" w:after="120"/>
        <w:ind w:firstLine="720"/>
        <w:jc w:val="both"/>
        <w:rPr>
          <w:bCs/>
          <w:spacing w:val="-2"/>
          <w:sz w:val="28"/>
          <w:szCs w:val="28"/>
        </w:rPr>
      </w:pPr>
      <w:r w:rsidRPr="009977D0">
        <w:rPr>
          <w:spacing w:val="-2"/>
          <w:sz w:val="28"/>
          <w:szCs w:val="28"/>
        </w:rPr>
        <w:t xml:space="preserve">Ngày </w:t>
      </w:r>
      <w:r w:rsidR="00A31DBD" w:rsidRPr="009977D0">
        <w:rPr>
          <w:spacing w:val="4"/>
          <w:sz w:val="28"/>
          <w:szCs w:val="28"/>
        </w:rPr>
        <w:t>26/6/</w:t>
      </w:r>
      <w:r w:rsidRPr="009977D0">
        <w:rPr>
          <w:spacing w:val="4"/>
          <w:sz w:val="28"/>
          <w:szCs w:val="28"/>
        </w:rPr>
        <w:t>2017</w:t>
      </w:r>
      <w:r w:rsidR="00A31DBD" w:rsidRPr="009977D0">
        <w:rPr>
          <w:spacing w:val="4"/>
          <w:sz w:val="28"/>
          <w:szCs w:val="28"/>
        </w:rPr>
        <w:t xml:space="preserve">, </w:t>
      </w:r>
      <w:r w:rsidR="006314C5">
        <w:rPr>
          <w:spacing w:val="-2"/>
          <w:sz w:val="28"/>
          <w:szCs w:val="28"/>
        </w:rPr>
        <w:t xml:space="preserve">Ủy ban nhân dân tỉnh Ninh Thuận </w:t>
      </w:r>
      <w:r w:rsidRPr="009977D0">
        <w:rPr>
          <w:spacing w:val="-2"/>
          <w:sz w:val="28"/>
          <w:szCs w:val="28"/>
        </w:rPr>
        <w:t xml:space="preserve">ban hành </w:t>
      </w:r>
      <w:r w:rsidRPr="009977D0">
        <w:rPr>
          <w:sz w:val="28"/>
          <w:szCs w:val="28"/>
        </w:rPr>
        <w:t xml:space="preserve">Quyết định số </w:t>
      </w:r>
      <w:r w:rsidRPr="009977D0">
        <w:rPr>
          <w:spacing w:val="4"/>
          <w:sz w:val="28"/>
          <w:szCs w:val="28"/>
        </w:rPr>
        <w:t>49/2017/QĐ-UBND Quy định tiêu chuẩn</w:t>
      </w:r>
      <w:r w:rsidRPr="009977D0">
        <w:rPr>
          <w:bCs/>
          <w:spacing w:val="-2"/>
          <w:sz w:val="28"/>
          <w:szCs w:val="28"/>
        </w:rPr>
        <w:t xml:space="preserve">, điều kiện, chức danh Trưởng, Phó các phòng và tương đương các đơn vị thuộc, trực thuộc Sở Xây dựng; Trưởng, </w:t>
      </w:r>
      <w:r w:rsidR="0047160E" w:rsidRPr="009977D0">
        <w:rPr>
          <w:bCs/>
          <w:spacing w:val="-2"/>
          <w:sz w:val="28"/>
          <w:szCs w:val="28"/>
        </w:rPr>
        <w:t xml:space="preserve">Phó phòng Phòng </w:t>
      </w:r>
      <w:r w:rsidRPr="009977D0">
        <w:rPr>
          <w:bCs/>
          <w:spacing w:val="-2"/>
          <w:sz w:val="28"/>
          <w:szCs w:val="28"/>
        </w:rPr>
        <w:t>Quản lý đô thị và Phòng Kinh tế và Hạ tầng thuộc Ủy ban nhân dân cấp huyện trên địa bàn tỉnh Ninh Thuận.</w:t>
      </w:r>
    </w:p>
    <w:p w:rsidR="001C5E36" w:rsidRPr="009977D0" w:rsidRDefault="007028A3" w:rsidP="00A12CD1">
      <w:pPr>
        <w:tabs>
          <w:tab w:val="left" w:pos="709"/>
        </w:tabs>
        <w:spacing w:before="120" w:after="120"/>
        <w:ind w:firstLine="720"/>
        <w:jc w:val="both"/>
        <w:rPr>
          <w:sz w:val="28"/>
          <w:szCs w:val="28"/>
        </w:rPr>
      </w:pPr>
      <w:r w:rsidRPr="009977D0">
        <w:rPr>
          <w:bCs/>
          <w:spacing w:val="-2"/>
          <w:sz w:val="28"/>
          <w:szCs w:val="28"/>
        </w:rPr>
        <w:t xml:space="preserve">Ngày 06/3/2024, Chính phủ đã ban hành </w:t>
      </w:r>
      <w:r w:rsidRPr="009977D0">
        <w:rPr>
          <w:sz w:val="28"/>
          <w:szCs w:val="28"/>
        </w:rPr>
        <w:t>Nghị định</w:t>
      </w:r>
      <w:r w:rsidR="009811C9">
        <w:rPr>
          <w:sz w:val="28"/>
          <w:szCs w:val="28"/>
        </w:rPr>
        <w:t xml:space="preserve"> số 29/2024/NĐ-CP </w:t>
      </w:r>
      <w:r w:rsidRPr="009977D0">
        <w:rPr>
          <w:sz w:val="28"/>
          <w:szCs w:val="28"/>
        </w:rPr>
        <w:t xml:space="preserve">Quy định tiêu chuẩn chức danh công chức lãnh đạo, quản lý trong cơ quan hành chính nhà nước </w:t>
      </w:r>
      <w:r w:rsidRPr="009977D0">
        <w:rPr>
          <w:i/>
          <w:sz w:val="28"/>
          <w:szCs w:val="28"/>
        </w:rPr>
        <w:t xml:space="preserve">(có hiệu lực thi hành từ ngày 01/5/2024); </w:t>
      </w:r>
      <w:r w:rsidRPr="009977D0">
        <w:rPr>
          <w:sz w:val="28"/>
          <w:szCs w:val="28"/>
        </w:rPr>
        <w:t>theo đó,</w:t>
      </w:r>
      <w:r w:rsidRPr="009977D0">
        <w:rPr>
          <w:i/>
          <w:sz w:val="28"/>
          <w:szCs w:val="28"/>
        </w:rPr>
        <w:t xml:space="preserve"> </w:t>
      </w:r>
      <w:r w:rsidR="00626661" w:rsidRPr="009977D0">
        <w:rPr>
          <w:sz w:val="28"/>
          <w:szCs w:val="28"/>
        </w:rPr>
        <w:t xml:space="preserve">qua rà soát - </w:t>
      </w:r>
      <w:r w:rsidRPr="009977D0">
        <w:rPr>
          <w:sz w:val="28"/>
          <w:szCs w:val="28"/>
        </w:rPr>
        <w:t xml:space="preserve">đối chiếu các nội dung quy định tại Quyết định số </w:t>
      </w:r>
      <w:r w:rsidRPr="009977D0">
        <w:rPr>
          <w:spacing w:val="4"/>
          <w:sz w:val="28"/>
          <w:szCs w:val="28"/>
        </w:rPr>
        <w:t xml:space="preserve">49/2017/QĐ-UBND ngày 26/6/2017 của Ủy </w:t>
      </w:r>
      <w:r w:rsidRPr="009977D0">
        <w:rPr>
          <w:spacing w:val="4"/>
          <w:sz w:val="28"/>
          <w:szCs w:val="28"/>
        </w:rPr>
        <w:lastRenderedPageBreak/>
        <w:t xml:space="preserve">ban nhân dân tỉnh hiện không còn phù hợp với </w:t>
      </w:r>
      <w:r w:rsidRPr="009977D0">
        <w:rPr>
          <w:sz w:val="28"/>
          <w:szCs w:val="28"/>
        </w:rPr>
        <w:t>Nghị định số 29/2024/NĐ-CP nêu trên và tình hình thực tiễn</w:t>
      </w:r>
      <w:r w:rsidR="00A12CD1" w:rsidRPr="009977D0">
        <w:rPr>
          <w:sz w:val="28"/>
          <w:szCs w:val="28"/>
        </w:rPr>
        <w:t xml:space="preserve">; cụ thể: </w:t>
      </w:r>
    </w:p>
    <w:p w:rsidR="001C5E36" w:rsidRPr="009977D0" w:rsidRDefault="000B5D7D" w:rsidP="00711AE7">
      <w:pPr>
        <w:tabs>
          <w:tab w:val="left" w:pos="709"/>
        </w:tabs>
        <w:spacing w:before="120" w:after="120"/>
        <w:ind w:firstLine="709"/>
        <w:jc w:val="both"/>
        <w:rPr>
          <w:sz w:val="28"/>
          <w:szCs w:val="28"/>
        </w:rPr>
      </w:pPr>
      <w:r w:rsidRPr="009977D0">
        <w:rPr>
          <w:sz w:val="28"/>
          <w:szCs w:val="28"/>
          <w:lang w:val="nl-NL"/>
        </w:rPr>
        <w:t xml:space="preserve">- </w:t>
      </w:r>
      <w:r w:rsidR="001C5E36" w:rsidRPr="009977D0">
        <w:rPr>
          <w:sz w:val="28"/>
          <w:szCs w:val="28"/>
          <w:lang w:val="nl-NL"/>
        </w:rPr>
        <w:t xml:space="preserve">Một số căn cứ pháp lý </w:t>
      </w:r>
      <w:r w:rsidR="00FE2C5A" w:rsidRPr="009977D0">
        <w:rPr>
          <w:sz w:val="28"/>
          <w:szCs w:val="28"/>
          <w:lang w:val="nl-NL"/>
        </w:rPr>
        <w:t>chính làm cơ sở để ban hành</w:t>
      </w:r>
      <w:r w:rsidR="001C5E36" w:rsidRPr="009977D0">
        <w:rPr>
          <w:sz w:val="28"/>
          <w:szCs w:val="28"/>
          <w:lang w:val="nl-NL"/>
        </w:rPr>
        <w:t xml:space="preserve"> Quyết định </w:t>
      </w:r>
      <w:r w:rsidR="001C5E36" w:rsidRPr="009977D0">
        <w:rPr>
          <w:sz w:val="28"/>
          <w:szCs w:val="28"/>
        </w:rPr>
        <w:t xml:space="preserve">số </w:t>
      </w:r>
      <w:r w:rsidR="00F57ECE" w:rsidRPr="009977D0">
        <w:rPr>
          <w:spacing w:val="4"/>
          <w:sz w:val="28"/>
          <w:szCs w:val="28"/>
        </w:rPr>
        <w:t xml:space="preserve">49/2017/QĐ-UBND nêu trên </w:t>
      </w:r>
      <w:r w:rsidR="001C5E36" w:rsidRPr="009977D0">
        <w:rPr>
          <w:spacing w:val="4"/>
          <w:sz w:val="28"/>
          <w:szCs w:val="28"/>
        </w:rPr>
        <w:t>đã hết hiệu lực</w:t>
      </w:r>
      <w:r w:rsidR="00FE2C5A" w:rsidRPr="009977D0">
        <w:rPr>
          <w:spacing w:val="4"/>
          <w:sz w:val="28"/>
          <w:szCs w:val="28"/>
        </w:rPr>
        <w:t xml:space="preserve"> toàn bộ</w:t>
      </w:r>
      <w:r w:rsidR="001C5E36" w:rsidRPr="009977D0">
        <w:rPr>
          <w:spacing w:val="4"/>
          <w:sz w:val="28"/>
          <w:szCs w:val="28"/>
        </w:rPr>
        <w:t xml:space="preserve">: </w:t>
      </w:r>
      <w:r w:rsidR="001C5E36" w:rsidRPr="009977D0">
        <w:rPr>
          <w:i/>
          <w:sz w:val="28"/>
          <w:szCs w:val="28"/>
        </w:rPr>
        <w:t xml:space="preserve">Nghị định số 24/2010/NĐ-CP ngày 15/3/2010 của Chính phủ Quy định về tuyển dụng, sử dụng và quản lý công chức; Nghị định số 29/2012/NĐ-CP </w:t>
      </w:r>
      <w:r w:rsidR="003C4D9E" w:rsidRPr="009977D0">
        <w:rPr>
          <w:i/>
          <w:sz w:val="28"/>
          <w:szCs w:val="28"/>
        </w:rPr>
        <w:t xml:space="preserve">ngày 12/4/2012 </w:t>
      </w:r>
      <w:r w:rsidR="001C5E36" w:rsidRPr="009977D0">
        <w:rPr>
          <w:i/>
          <w:sz w:val="28"/>
          <w:szCs w:val="28"/>
        </w:rPr>
        <w:t xml:space="preserve">của Chính phủ Quy định về tuyển dụng, sử dụng và quản lý viên chức; Quyết định số 27/2003/QĐ-TTG </w:t>
      </w:r>
      <w:r w:rsidR="003C4D9E" w:rsidRPr="009977D0">
        <w:rPr>
          <w:i/>
          <w:sz w:val="28"/>
          <w:szCs w:val="28"/>
        </w:rPr>
        <w:t xml:space="preserve">ngày 19/2/2003 </w:t>
      </w:r>
      <w:r w:rsidR="001C5E36" w:rsidRPr="009977D0">
        <w:rPr>
          <w:i/>
          <w:sz w:val="28"/>
          <w:szCs w:val="28"/>
        </w:rPr>
        <w:t>của Thủ tướng Chính phủ ban hành Quy chế Bổ nhiệm, bổ nhiệm lại, luân chuyển, từ chức, miễn nhiệm cán bộ, công chức lãnh đạo; Thông tư liên tịch số 07/2015/TTLT-BXD-BNV</w:t>
      </w:r>
      <w:r w:rsidR="000D7B1B" w:rsidRPr="009977D0">
        <w:rPr>
          <w:i/>
          <w:sz w:val="28"/>
          <w:szCs w:val="28"/>
        </w:rPr>
        <w:t xml:space="preserve"> ngày 16/11/2015</w:t>
      </w:r>
      <w:r w:rsidR="001C5E36" w:rsidRPr="009977D0">
        <w:rPr>
          <w:i/>
          <w:sz w:val="28"/>
          <w:szCs w:val="28"/>
        </w:rPr>
        <w:t xml:space="preserve"> của Bộ Xây dựng, Bộ Nội vụ Hướng dẫn chức năng, nhiệm vụ, quyền hạn và cơ cấu tổ chức của cơ quan chuyên môn thuộc Ủy ban nhân dân tỉnh, thành phố trực thuộc Trung ương, Ủy ban nhân dân huyện, quận, thị xã, thành phố thuộc tỉnh về các lĩnh vực quản lý nhà nước thuộc ngành Xây dựng; Thông tư liên tịch số 42/2015/TTLT-BGTVT-BNV </w:t>
      </w:r>
      <w:r w:rsidR="000D7B1B" w:rsidRPr="009977D0">
        <w:rPr>
          <w:i/>
          <w:sz w:val="28"/>
          <w:szCs w:val="28"/>
        </w:rPr>
        <w:t xml:space="preserve">ngày 14/8/2015 </w:t>
      </w:r>
      <w:r w:rsidR="001C5E36" w:rsidRPr="009977D0">
        <w:rPr>
          <w:i/>
          <w:sz w:val="28"/>
          <w:szCs w:val="28"/>
        </w:rPr>
        <w:t>của Bộ Giao thông vận tải, Bộ Nội vụ Hướng dẫn chức năng, nhiệm vụ, quyền hạn và cơ cấu tổ chức của cơ quan chuyên môn về giao thông vận tải thuộc Ủy ban nhân dân tỉnh, thành phố trực thuộc Trung ương và Ủy ban nhân dân huyện, quận, thị xã, thành phố thuộc tỉnh.</w:t>
      </w:r>
    </w:p>
    <w:p w:rsidR="001C5E36" w:rsidRPr="009977D0" w:rsidRDefault="001C5E36" w:rsidP="000B5D7D">
      <w:pPr>
        <w:tabs>
          <w:tab w:val="left" w:pos="709"/>
        </w:tabs>
        <w:spacing w:before="120" w:after="120"/>
        <w:ind w:firstLine="709"/>
        <w:jc w:val="both"/>
        <w:rPr>
          <w:sz w:val="28"/>
          <w:szCs w:val="28"/>
          <w:lang w:val="nl-NL"/>
        </w:rPr>
      </w:pPr>
      <w:r w:rsidRPr="009977D0">
        <w:rPr>
          <w:sz w:val="28"/>
          <w:szCs w:val="28"/>
        </w:rPr>
        <w:t xml:space="preserve">- Một số tiêu chuẩn, điều kiện của các chức danh Trưởng, Phó phòng thuộc Sở và tương đương thuộc Sở không phù hợp </w:t>
      </w:r>
      <w:r w:rsidRPr="009977D0">
        <w:rPr>
          <w:spacing w:val="4"/>
          <w:sz w:val="28"/>
          <w:szCs w:val="28"/>
        </w:rPr>
        <w:t xml:space="preserve">với </w:t>
      </w:r>
      <w:r w:rsidRPr="009977D0">
        <w:rPr>
          <w:sz w:val="28"/>
          <w:szCs w:val="28"/>
          <w:lang w:val="nl-NL"/>
        </w:rPr>
        <w:t>Nghị định số 29/2024/NĐ-CP</w:t>
      </w:r>
      <w:r w:rsidR="00FE2C5A" w:rsidRPr="009977D0">
        <w:rPr>
          <w:sz w:val="28"/>
          <w:szCs w:val="28"/>
          <w:lang w:val="nl-NL"/>
        </w:rPr>
        <w:t xml:space="preserve"> ngày </w:t>
      </w:r>
      <w:r w:rsidR="00A31DBD" w:rsidRPr="009977D0">
        <w:rPr>
          <w:bCs/>
          <w:sz w:val="28"/>
          <w:szCs w:val="28"/>
        </w:rPr>
        <w:t>06/3/</w:t>
      </w:r>
      <w:r w:rsidR="00FE2C5A" w:rsidRPr="009977D0">
        <w:rPr>
          <w:bCs/>
          <w:sz w:val="28"/>
          <w:szCs w:val="28"/>
        </w:rPr>
        <w:t>2024 của Chính phủ</w:t>
      </w:r>
      <w:r w:rsidRPr="009977D0">
        <w:rPr>
          <w:sz w:val="28"/>
          <w:szCs w:val="28"/>
          <w:lang w:val="nl-NL"/>
        </w:rPr>
        <w:t>.</w:t>
      </w:r>
    </w:p>
    <w:p w:rsidR="00A43E03" w:rsidRPr="009977D0" w:rsidRDefault="00FE2C5A" w:rsidP="001C5E36">
      <w:pPr>
        <w:spacing w:before="120" w:after="120"/>
        <w:ind w:firstLine="709"/>
        <w:jc w:val="both"/>
        <w:rPr>
          <w:bCs/>
          <w:spacing w:val="-2"/>
          <w:sz w:val="28"/>
          <w:szCs w:val="28"/>
        </w:rPr>
      </w:pPr>
      <w:r w:rsidRPr="009977D0">
        <w:rPr>
          <w:sz w:val="28"/>
          <w:szCs w:val="28"/>
          <w:lang w:val="nl-NL"/>
        </w:rPr>
        <w:t xml:space="preserve">Do đó, </w:t>
      </w:r>
      <w:r w:rsidR="00A43E03" w:rsidRPr="009977D0">
        <w:rPr>
          <w:sz w:val="28"/>
          <w:szCs w:val="28"/>
          <w:lang w:val="nl-NL"/>
        </w:rPr>
        <w:t xml:space="preserve">việc Sở Xây dựng tham mưu trình Ủy ban nhân dân tỉnh Quyết định </w:t>
      </w:r>
      <w:r w:rsidR="00A43E03" w:rsidRPr="009977D0">
        <w:rPr>
          <w:sz w:val="28"/>
          <w:szCs w:val="28"/>
          <w:lang w:val="vi-VN"/>
        </w:rPr>
        <w:t>bãi bỏ</w:t>
      </w:r>
      <w:r w:rsidR="00A43E03" w:rsidRPr="009977D0">
        <w:rPr>
          <w:sz w:val="28"/>
          <w:szCs w:val="28"/>
        </w:rPr>
        <w:t xml:space="preserve"> Quyết định số </w:t>
      </w:r>
      <w:r w:rsidR="00A31DBD" w:rsidRPr="009977D0">
        <w:rPr>
          <w:spacing w:val="4"/>
          <w:sz w:val="28"/>
          <w:szCs w:val="28"/>
        </w:rPr>
        <w:t>49/2017/QĐ-UBND ngày 26/6/</w:t>
      </w:r>
      <w:r w:rsidR="00A43E03" w:rsidRPr="009977D0">
        <w:rPr>
          <w:spacing w:val="4"/>
          <w:sz w:val="28"/>
          <w:szCs w:val="28"/>
        </w:rPr>
        <w:t>2017 của Ủy ban nhân dân tỉnh ban hành Quy định tiêu chuẩn</w:t>
      </w:r>
      <w:r w:rsidR="00A43E03" w:rsidRPr="009977D0">
        <w:rPr>
          <w:bCs/>
          <w:spacing w:val="-2"/>
          <w:sz w:val="28"/>
          <w:szCs w:val="28"/>
        </w:rPr>
        <w:t xml:space="preserve">, điều kiện, chức danh Trưởng, Phó các phòng và tương đương các đơn vị thuộc, trực thuộc Sở Xây dựng; Trưởng, Phó </w:t>
      </w:r>
      <w:r w:rsidR="00626661" w:rsidRPr="009977D0">
        <w:rPr>
          <w:bCs/>
          <w:spacing w:val="-2"/>
          <w:sz w:val="28"/>
          <w:szCs w:val="28"/>
        </w:rPr>
        <w:t>phòng P</w:t>
      </w:r>
      <w:r w:rsidR="00A43E03" w:rsidRPr="009977D0">
        <w:rPr>
          <w:bCs/>
          <w:spacing w:val="-2"/>
          <w:sz w:val="28"/>
          <w:szCs w:val="28"/>
        </w:rPr>
        <w:t xml:space="preserve">hòng Quản lý đô thị và Phòng Kinh tế và Hạ tầng thuộc Ủy ban nhân dân cấp huyện trên địa bàn tỉnh Ninh Thuận để áp dụng trực tiếp các quy định tại </w:t>
      </w:r>
      <w:r w:rsidR="00A43E03" w:rsidRPr="009977D0">
        <w:rPr>
          <w:sz w:val="28"/>
          <w:szCs w:val="28"/>
          <w:lang w:val="nl-NL"/>
        </w:rPr>
        <w:t xml:space="preserve">Nghị định số 29/2024/NĐ-CP ngày </w:t>
      </w:r>
      <w:r w:rsidR="00A31DBD" w:rsidRPr="009977D0">
        <w:rPr>
          <w:bCs/>
          <w:sz w:val="28"/>
          <w:szCs w:val="28"/>
        </w:rPr>
        <w:t>06/3/</w:t>
      </w:r>
      <w:r w:rsidR="00A43E03" w:rsidRPr="009977D0">
        <w:rPr>
          <w:bCs/>
          <w:sz w:val="28"/>
          <w:szCs w:val="28"/>
        </w:rPr>
        <w:t>2024 của Chính phủ là cần thiết để đảm bảo với quy định hiện hành</w:t>
      </w:r>
      <w:r w:rsidR="00E511F8" w:rsidRPr="009977D0">
        <w:rPr>
          <w:bCs/>
          <w:sz w:val="28"/>
          <w:szCs w:val="28"/>
        </w:rPr>
        <w:t xml:space="preserve"> </w:t>
      </w:r>
      <w:r w:rsidR="00A43E03" w:rsidRPr="009977D0">
        <w:rPr>
          <w:bCs/>
          <w:sz w:val="28"/>
          <w:szCs w:val="28"/>
        </w:rPr>
        <w:t xml:space="preserve">và tình hình thực tế tại đơn vị. </w:t>
      </w:r>
    </w:p>
    <w:p w:rsidR="004013CD" w:rsidRPr="009977D0" w:rsidRDefault="004013CD" w:rsidP="005832B5">
      <w:pPr>
        <w:spacing w:before="120"/>
        <w:ind w:firstLine="720"/>
        <w:jc w:val="both"/>
        <w:rPr>
          <w:b/>
          <w:sz w:val="28"/>
          <w:szCs w:val="28"/>
          <w:lang w:val="nl-NL"/>
        </w:rPr>
      </w:pPr>
      <w:r w:rsidRPr="009977D0">
        <w:rPr>
          <w:b/>
          <w:sz w:val="28"/>
          <w:szCs w:val="28"/>
          <w:lang w:val="nl-NL"/>
        </w:rPr>
        <w:t>II. MỤC ĐÍCH</w:t>
      </w:r>
      <w:r w:rsidR="00914058">
        <w:rPr>
          <w:b/>
          <w:sz w:val="28"/>
          <w:szCs w:val="28"/>
          <w:lang w:val="nl-NL"/>
        </w:rPr>
        <w:t>, QUAN ĐIỂM XÂY DỰNG QUYẾT ĐỊNH</w:t>
      </w:r>
    </w:p>
    <w:p w:rsidR="004013CD" w:rsidRPr="009977D0" w:rsidRDefault="00914058" w:rsidP="005832B5">
      <w:pPr>
        <w:spacing w:before="120"/>
        <w:ind w:firstLine="720"/>
        <w:jc w:val="both"/>
        <w:rPr>
          <w:b/>
          <w:sz w:val="28"/>
          <w:szCs w:val="28"/>
          <w:lang w:val="nl-NL"/>
        </w:rPr>
      </w:pPr>
      <w:r>
        <w:rPr>
          <w:b/>
          <w:sz w:val="28"/>
          <w:szCs w:val="28"/>
          <w:lang w:val="nl-NL"/>
        </w:rPr>
        <w:t>1. Mục đích</w:t>
      </w:r>
    </w:p>
    <w:p w:rsidR="00FE2C5A" w:rsidRPr="009977D0" w:rsidRDefault="004013CD" w:rsidP="00A80BFD">
      <w:pPr>
        <w:spacing w:before="80" w:after="120"/>
        <w:ind w:firstLine="709"/>
        <w:jc w:val="both"/>
        <w:rPr>
          <w:sz w:val="28"/>
          <w:szCs w:val="28"/>
          <w:lang w:val="nl-NL"/>
        </w:rPr>
      </w:pPr>
      <w:r w:rsidRPr="009977D0">
        <w:rPr>
          <w:sz w:val="28"/>
          <w:szCs w:val="28"/>
          <w:lang w:val="nl-NL"/>
        </w:rPr>
        <w:t xml:space="preserve">- </w:t>
      </w:r>
      <w:r w:rsidR="00FE2C5A" w:rsidRPr="009977D0">
        <w:rPr>
          <w:sz w:val="28"/>
          <w:szCs w:val="28"/>
        </w:rPr>
        <w:t xml:space="preserve">Để đảm bảo tính đồng bộ, thống nhất trong thực hiện </w:t>
      </w:r>
      <w:r w:rsidR="00FE2C5A" w:rsidRPr="009977D0">
        <w:rPr>
          <w:sz w:val="28"/>
          <w:szCs w:val="28"/>
          <w:lang w:val="nl-NL"/>
        </w:rPr>
        <w:t>tiêu chuẩn chức danh công chức lãnh đạo, quản lý trong cơ quan hành chính nhà nước</w:t>
      </w:r>
      <w:r w:rsidR="00FE2C5A" w:rsidRPr="009977D0">
        <w:rPr>
          <w:sz w:val="28"/>
          <w:szCs w:val="28"/>
        </w:rPr>
        <w:t xml:space="preserve"> với các quy định hiện hành của Trung ương và b</w:t>
      </w:r>
      <w:r w:rsidR="00FE2C5A" w:rsidRPr="009977D0">
        <w:rPr>
          <w:sz w:val="28"/>
          <w:szCs w:val="28"/>
          <w:lang w:val="nl-NL"/>
        </w:rPr>
        <w:t xml:space="preserve">ảo đảm sự phù hợp với những quy định tại Nghị định số 29/2024/NĐ-CP </w:t>
      </w:r>
      <w:r w:rsidR="00A31DBD" w:rsidRPr="009977D0">
        <w:rPr>
          <w:bCs/>
          <w:sz w:val="28"/>
          <w:szCs w:val="28"/>
        </w:rPr>
        <w:t>ngày 06/3/</w:t>
      </w:r>
      <w:r w:rsidR="002945F5" w:rsidRPr="009977D0">
        <w:rPr>
          <w:bCs/>
          <w:sz w:val="28"/>
          <w:szCs w:val="28"/>
        </w:rPr>
        <w:t>2024 của Chính phủ</w:t>
      </w:r>
      <w:r w:rsidR="00FE2C5A" w:rsidRPr="009977D0">
        <w:rPr>
          <w:sz w:val="28"/>
          <w:szCs w:val="28"/>
        </w:rPr>
        <w:t>.</w:t>
      </w:r>
      <w:r w:rsidR="00FE2C5A" w:rsidRPr="009977D0">
        <w:rPr>
          <w:sz w:val="28"/>
          <w:szCs w:val="28"/>
          <w:lang w:val="nl-NL"/>
        </w:rPr>
        <w:t xml:space="preserve"> </w:t>
      </w:r>
    </w:p>
    <w:p w:rsidR="00065AFB" w:rsidRPr="009977D0" w:rsidRDefault="004013CD" w:rsidP="00A80BFD">
      <w:pPr>
        <w:spacing w:before="80"/>
        <w:ind w:firstLine="720"/>
        <w:jc w:val="both"/>
        <w:rPr>
          <w:sz w:val="28"/>
          <w:szCs w:val="28"/>
          <w:shd w:val="clear" w:color="auto" w:fill="FFFFFF"/>
          <w:lang w:val="nl-NL"/>
        </w:rPr>
      </w:pPr>
      <w:r w:rsidRPr="009977D0">
        <w:rPr>
          <w:sz w:val="28"/>
          <w:szCs w:val="28"/>
          <w:lang w:val="nl-NL"/>
        </w:rPr>
        <w:t>- Nhằm đảm bảo các điều kiện cho công tác</w:t>
      </w:r>
      <w:r w:rsidRPr="009977D0">
        <w:rPr>
          <w:iCs/>
          <w:sz w:val="28"/>
          <w:szCs w:val="28"/>
          <w:lang w:val="nl-NL"/>
        </w:rPr>
        <w:t xml:space="preserve"> kiểm tra, xử lý, rà soát, hệ thống hóa văn bản quy phạm pháp luật trên địa bàn tỉnh </w:t>
      </w:r>
      <w:r w:rsidRPr="009977D0">
        <w:rPr>
          <w:sz w:val="28"/>
          <w:szCs w:val="28"/>
          <w:shd w:val="clear" w:color="auto" w:fill="FFFFFF"/>
          <w:lang w:val="vi-VN"/>
        </w:rPr>
        <w:t xml:space="preserve">phù hợp </w:t>
      </w:r>
      <w:r w:rsidR="00462F8C" w:rsidRPr="009977D0">
        <w:rPr>
          <w:sz w:val="28"/>
          <w:szCs w:val="28"/>
          <w:shd w:val="clear" w:color="auto" w:fill="FFFFFF"/>
        </w:rPr>
        <w:t xml:space="preserve">với </w:t>
      </w:r>
      <w:r w:rsidRPr="009977D0">
        <w:rPr>
          <w:sz w:val="28"/>
          <w:szCs w:val="28"/>
          <w:shd w:val="clear" w:color="auto" w:fill="FFFFFF"/>
          <w:lang w:val="vi-VN"/>
        </w:rPr>
        <w:t>tình hình phát triển kinh tế - xã hội và thực tế triển khai nhiệm vụ</w:t>
      </w:r>
      <w:r w:rsidRPr="009977D0">
        <w:rPr>
          <w:sz w:val="28"/>
          <w:szCs w:val="28"/>
          <w:shd w:val="clear" w:color="auto" w:fill="FFFFFF"/>
          <w:lang w:val="nl-NL"/>
        </w:rPr>
        <w:t xml:space="preserve">. </w:t>
      </w:r>
    </w:p>
    <w:p w:rsidR="004013CD" w:rsidRPr="009977D0" w:rsidRDefault="00914058" w:rsidP="005832B5">
      <w:pPr>
        <w:spacing w:before="120"/>
        <w:ind w:firstLine="720"/>
        <w:jc w:val="both"/>
        <w:rPr>
          <w:b/>
          <w:sz w:val="28"/>
          <w:szCs w:val="28"/>
          <w:lang w:val="nl-NL"/>
        </w:rPr>
      </w:pPr>
      <w:r>
        <w:rPr>
          <w:b/>
          <w:sz w:val="28"/>
          <w:szCs w:val="28"/>
          <w:lang w:val="nl-NL"/>
        </w:rPr>
        <w:t>2. Quan điểm chỉ đạo</w:t>
      </w:r>
    </w:p>
    <w:p w:rsidR="004013CD" w:rsidRPr="009977D0" w:rsidRDefault="004013CD" w:rsidP="00A80BFD">
      <w:pPr>
        <w:spacing w:before="40"/>
        <w:ind w:firstLine="720"/>
        <w:jc w:val="both"/>
        <w:rPr>
          <w:bCs/>
          <w:sz w:val="28"/>
          <w:szCs w:val="28"/>
          <w:lang w:val="nl-NL" w:eastAsia="zh-CN"/>
        </w:rPr>
      </w:pPr>
      <w:r w:rsidRPr="009977D0">
        <w:rPr>
          <w:bCs/>
          <w:sz w:val="28"/>
          <w:szCs w:val="28"/>
          <w:lang w:val="vi-VN" w:eastAsia="zh-CN"/>
        </w:rPr>
        <w:t xml:space="preserve">- Bám sát các quy định của </w:t>
      </w:r>
      <w:r w:rsidRPr="009977D0">
        <w:rPr>
          <w:bCs/>
          <w:sz w:val="28"/>
          <w:szCs w:val="28"/>
          <w:lang w:val="nl-NL" w:eastAsia="zh-CN"/>
        </w:rPr>
        <w:t xml:space="preserve">Luật Ban hành văn bản quy phạm pháp luật năm 2015, Luật Sửa đổi, bổ sung một số điều của Luật Ban hành văn bản quy phạm pháp luật, </w:t>
      </w:r>
      <w:r w:rsidRPr="009977D0">
        <w:rPr>
          <w:sz w:val="28"/>
          <w:szCs w:val="28"/>
          <w:lang w:val="nl-NL"/>
        </w:rPr>
        <w:t>Ngh</w:t>
      </w:r>
      <w:r w:rsidR="0069106E" w:rsidRPr="009977D0">
        <w:rPr>
          <w:sz w:val="28"/>
          <w:szCs w:val="28"/>
          <w:lang w:val="nl-NL"/>
        </w:rPr>
        <w:t>ị định</w:t>
      </w:r>
      <w:r w:rsidR="00A31DBD" w:rsidRPr="009977D0">
        <w:rPr>
          <w:sz w:val="28"/>
          <w:szCs w:val="28"/>
          <w:lang w:val="nl-NL"/>
        </w:rPr>
        <w:t xml:space="preserve"> số 34/2016/NĐ-CP ngày 14/</w:t>
      </w:r>
      <w:r w:rsidRPr="009977D0">
        <w:rPr>
          <w:sz w:val="28"/>
          <w:szCs w:val="28"/>
          <w:lang w:val="nl-NL"/>
        </w:rPr>
        <w:t>5</w:t>
      </w:r>
      <w:r w:rsidR="00A31DBD" w:rsidRPr="009977D0">
        <w:rPr>
          <w:sz w:val="28"/>
          <w:szCs w:val="28"/>
          <w:lang w:val="nl-NL"/>
        </w:rPr>
        <w:t>/</w:t>
      </w:r>
      <w:r w:rsidRPr="009977D0">
        <w:rPr>
          <w:sz w:val="28"/>
          <w:szCs w:val="28"/>
          <w:lang w:val="nl-NL"/>
        </w:rPr>
        <w:t xml:space="preserve">2016 của Chính phủ quy định chi tiết và biện pháp thi hành Luật Ban hành văn bản quy phạm pháp luật, Nghị định số </w:t>
      </w:r>
      <w:r w:rsidR="00A31DBD" w:rsidRPr="009977D0">
        <w:rPr>
          <w:sz w:val="28"/>
          <w:szCs w:val="28"/>
          <w:lang w:val="nl-NL"/>
        </w:rPr>
        <w:lastRenderedPageBreak/>
        <w:t>154/2020/NĐ-CP ngày 31/12/</w:t>
      </w:r>
      <w:r w:rsidRPr="009977D0">
        <w:rPr>
          <w:sz w:val="28"/>
          <w:szCs w:val="28"/>
          <w:lang w:val="nl-NL"/>
        </w:rPr>
        <w:t>2020 của Chính phủ sửa đổi, bổ sung một số điều của Nghị định số 34/2016/NĐ-CP ngày 14</w:t>
      </w:r>
      <w:r w:rsidR="00A31DBD" w:rsidRPr="009977D0">
        <w:rPr>
          <w:sz w:val="28"/>
          <w:szCs w:val="28"/>
          <w:lang w:val="nl-NL"/>
        </w:rPr>
        <w:t>/</w:t>
      </w:r>
      <w:r w:rsidRPr="009977D0">
        <w:rPr>
          <w:sz w:val="28"/>
          <w:szCs w:val="28"/>
          <w:lang w:val="nl-NL"/>
        </w:rPr>
        <w:t>5</w:t>
      </w:r>
      <w:r w:rsidR="00A31DBD" w:rsidRPr="009977D0">
        <w:rPr>
          <w:sz w:val="28"/>
          <w:szCs w:val="28"/>
          <w:lang w:val="nl-NL"/>
        </w:rPr>
        <w:t>/</w:t>
      </w:r>
      <w:r w:rsidRPr="009977D0">
        <w:rPr>
          <w:sz w:val="28"/>
          <w:szCs w:val="28"/>
          <w:lang w:val="nl-NL"/>
        </w:rPr>
        <w:t>2016 của Chính phủ quy định chi tiết và biện pháp thi hành Luật Ban hành văn bản quy phạm pháp luật.</w:t>
      </w:r>
    </w:p>
    <w:p w:rsidR="004013CD" w:rsidRPr="009977D0" w:rsidRDefault="004013CD" w:rsidP="005832B5">
      <w:pPr>
        <w:spacing w:before="120"/>
        <w:ind w:firstLine="720"/>
        <w:jc w:val="both"/>
        <w:rPr>
          <w:sz w:val="28"/>
          <w:szCs w:val="28"/>
          <w:lang w:val="nl-NL"/>
        </w:rPr>
      </w:pPr>
      <w:r w:rsidRPr="009977D0">
        <w:rPr>
          <w:sz w:val="28"/>
          <w:szCs w:val="28"/>
          <w:lang w:val="nl-NL"/>
        </w:rPr>
        <w:t xml:space="preserve">- </w:t>
      </w:r>
      <w:r w:rsidRPr="009977D0">
        <w:rPr>
          <w:sz w:val="28"/>
          <w:szCs w:val="28"/>
          <w:lang w:val="vi-VN" w:eastAsia="zh-CN"/>
        </w:rPr>
        <w:t>Bảo đảm chất lượng</w:t>
      </w:r>
      <w:r w:rsidRPr="009977D0">
        <w:rPr>
          <w:sz w:val="28"/>
          <w:szCs w:val="28"/>
          <w:lang w:val="nl-NL" w:eastAsia="zh-CN"/>
        </w:rPr>
        <w:t xml:space="preserve"> xây dựng</w:t>
      </w:r>
      <w:r w:rsidRPr="009977D0">
        <w:rPr>
          <w:sz w:val="28"/>
          <w:szCs w:val="28"/>
          <w:lang w:val="vi-VN" w:eastAsia="zh-CN"/>
        </w:rPr>
        <w:t xml:space="preserve">, thời hạn trình </w:t>
      </w:r>
      <w:r w:rsidRPr="009977D0">
        <w:rPr>
          <w:sz w:val="28"/>
          <w:szCs w:val="28"/>
          <w:lang w:val="nl-NL" w:eastAsia="zh-CN"/>
        </w:rPr>
        <w:t xml:space="preserve">Quyết định theo </w:t>
      </w:r>
      <w:r w:rsidR="00277D40" w:rsidRPr="009977D0">
        <w:rPr>
          <w:sz w:val="28"/>
          <w:szCs w:val="28"/>
          <w:lang w:val="nl-NL" w:eastAsia="zh-CN"/>
        </w:rPr>
        <w:t>quy định.</w:t>
      </w:r>
    </w:p>
    <w:p w:rsidR="004013CD" w:rsidRPr="009977D0" w:rsidRDefault="00DB5FBC" w:rsidP="00DB5FBC">
      <w:pPr>
        <w:tabs>
          <w:tab w:val="left" w:pos="709"/>
        </w:tabs>
        <w:suppressAutoHyphens/>
        <w:spacing w:before="120"/>
        <w:ind w:firstLine="720"/>
        <w:jc w:val="both"/>
        <w:rPr>
          <w:b/>
          <w:bCs/>
          <w:sz w:val="28"/>
          <w:szCs w:val="28"/>
          <w:lang w:val="nl-NL" w:eastAsia="zh-CN"/>
        </w:rPr>
      </w:pPr>
      <w:r>
        <w:rPr>
          <w:b/>
          <w:sz w:val="28"/>
          <w:szCs w:val="28"/>
          <w:lang w:val="nl-NL"/>
        </w:rPr>
        <w:t xml:space="preserve">III. </w:t>
      </w:r>
      <w:r w:rsidR="004013CD" w:rsidRPr="009977D0">
        <w:rPr>
          <w:b/>
          <w:bCs/>
          <w:sz w:val="28"/>
          <w:szCs w:val="28"/>
          <w:lang w:val="vi-VN" w:eastAsia="zh-CN"/>
        </w:rPr>
        <w:t xml:space="preserve">QUÁ TRÌNH XÂY DỰNG DỰ THẢO </w:t>
      </w:r>
      <w:r w:rsidR="004013CD" w:rsidRPr="009977D0">
        <w:rPr>
          <w:b/>
          <w:bCs/>
          <w:sz w:val="28"/>
          <w:szCs w:val="28"/>
          <w:lang w:val="nl-NL" w:eastAsia="zh-CN"/>
        </w:rPr>
        <w:t>QUYẾT ĐỊNH</w:t>
      </w:r>
      <w:r w:rsidR="00A80BFD" w:rsidRPr="009977D0">
        <w:rPr>
          <w:b/>
          <w:bCs/>
          <w:sz w:val="28"/>
          <w:szCs w:val="28"/>
          <w:lang w:val="nl-NL" w:eastAsia="zh-CN"/>
        </w:rPr>
        <w:t xml:space="preserve"> </w:t>
      </w:r>
    </w:p>
    <w:p w:rsidR="001B7065" w:rsidRPr="009977D0" w:rsidRDefault="001B7065" w:rsidP="001B7065">
      <w:pPr>
        <w:shd w:val="clear" w:color="auto" w:fill="FFFFFF"/>
        <w:spacing w:before="120"/>
        <w:ind w:firstLine="720"/>
        <w:jc w:val="both"/>
        <w:rPr>
          <w:sz w:val="28"/>
          <w:szCs w:val="28"/>
          <w:lang w:val="nl-NL"/>
        </w:rPr>
      </w:pPr>
      <w:r w:rsidRPr="009977D0">
        <w:rPr>
          <w:sz w:val="28"/>
          <w:szCs w:val="28"/>
          <w:lang w:val="nl-NL"/>
        </w:rPr>
        <w:t xml:space="preserve">Căn cứ Luật ban hành văn bản quy phạm pháp luật năm 2015; </w:t>
      </w:r>
      <w:r w:rsidRPr="009977D0">
        <w:rPr>
          <w:iCs/>
          <w:sz w:val="28"/>
          <w:szCs w:val="28"/>
          <w:lang w:val="nl-NL"/>
        </w:rPr>
        <w:t xml:space="preserve">Luật sửa đổi, bổ sung một số điều của Luật Ban hành văn bản quy </w:t>
      </w:r>
      <w:r w:rsidR="00A31DBD" w:rsidRPr="009977D0">
        <w:rPr>
          <w:iCs/>
          <w:sz w:val="28"/>
          <w:szCs w:val="28"/>
          <w:lang w:val="nl-NL"/>
        </w:rPr>
        <w:t>phạm pháp luật ngày 18/6/</w:t>
      </w:r>
      <w:r w:rsidRPr="009977D0">
        <w:rPr>
          <w:iCs/>
          <w:sz w:val="28"/>
          <w:szCs w:val="28"/>
          <w:lang w:val="nl-NL"/>
        </w:rPr>
        <w:t>2020;</w:t>
      </w:r>
    </w:p>
    <w:p w:rsidR="00365FB3" w:rsidRPr="009977D0" w:rsidRDefault="00365FB3" w:rsidP="00365FB3">
      <w:pPr>
        <w:tabs>
          <w:tab w:val="left" w:pos="709"/>
        </w:tabs>
        <w:spacing w:before="120" w:after="120"/>
        <w:ind w:firstLine="720"/>
        <w:jc w:val="both"/>
        <w:rPr>
          <w:sz w:val="28"/>
          <w:szCs w:val="28"/>
        </w:rPr>
      </w:pPr>
      <w:r w:rsidRPr="000C39F6">
        <w:rPr>
          <w:sz w:val="28"/>
          <w:szCs w:val="28"/>
        </w:rPr>
        <w:t>Thực hiện ý kiến chỉ đạo của Chủ tịch Ủy ban nhân dân tỉnh</w:t>
      </w:r>
      <w:r w:rsidR="0029168D">
        <w:rPr>
          <w:sz w:val="28"/>
          <w:szCs w:val="28"/>
        </w:rPr>
        <w:t xml:space="preserve"> tại Công văn số 1200/UBND-VXNV </w:t>
      </w:r>
      <w:r w:rsidRPr="000C39F6">
        <w:rPr>
          <w:sz w:val="28"/>
          <w:szCs w:val="28"/>
        </w:rPr>
        <w:t xml:space="preserve">ngày 19/3/2024 </w:t>
      </w:r>
      <w:r>
        <w:rPr>
          <w:sz w:val="28"/>
          <w:szCs w:val="28"/>
        </w:rPr>
        <w:t xml:space="preserve">và Công văn số 1819/UBND-KTTH ngày 26/4/2024 </w:t>
      </w:r>
      <w:r w:rsidRPr="000C39F6">
        <w:rPr>
          <w:sz w:val="28"/>
          <w:szCs w:val="28"/>
        </w:rPr>
        <w:t xml:space="preserve">về việc </w:t>
      </w:r>
      <w:r>
        <w:rPr>
          <w:sz w:val="28"/>
          <w:szCs w:val="28"/>
        </w:rPr>
        <w:t>xây dựng Quyết định bãi bỏ Quyết định số 49/2017/QĐ-UBND ngày 26/6/2017 của Ủy b</w:t>
      </w:r>
      <w:r w:rsidR="0029168D">
        <w:rPr>
          <w:sz w:val="28"/>
          <w:szCs w:val="28"/>
        </w:rPr>
        <w:t xml:space="preserve">an nhân dân tỉnh. </w:t>
      </w:r>
    </w:p>
    <w:p w:rsidR="001C64A5" w:rsidRPr="009977D0" w:rsidRDefault="001C64A5" w:rsidP="00A80BFD">
      <w:pPr>
        <w:suppressAutoHyphens/>
        <w:spacing w:before="120"/>
        <w:ind w:firstLine="720"/>
        <w:jc w:val="both"/>
        <w:rPr>
          <w:sz w:val="28"/>
          <w:szCs w:val="28"/>
        </w:rPr>
      </w:pPr>
      <w:r w:rsidRPr="009977D0">
        <w:rPr>
          <w:sz w:val="28"/>
          <w:szCs w:val="28"/>
        </w:rPr>
        <w:t xml:space="preserve">Sở </w:t>
      </w:r>
      <w:r w:rsidR="00A54FA2" w:rsidRPr="009977D0">
        <w:rPr>
          <w:sz w:val="28"/>
          <w:szCs w:val="28"/>
        </w:rPr>
        <w:t>Xây dựng</w:t>
      </w:r>
      <w:r w:rsidRPr="009977D0">
        <w:rPr>
          <w:sz w:val="28"/>
          <w:szCs w:val="28"/>
        </w:rPr>
        <w:t xml:space="preserve"> đã phối hợp với các cơ quan, đơn vị, địa phương thực hiện các </w:t>
      </w:r>
      <w:r w:rsidR="00A54FA2" w:rsidRPr="009977D0">
        <w:rPr>
          <w:sz w:val="28"/>
          <w:szCs w:val="28"/>
        </w:rPr>
        <w:t>nội dung</w:t>
      </w:r>
      <w:r w:rsidRPr="009977D0">
        <w:rPr>
          <w:sz w:val="28"/>
          <w:szCs w:val="28"/>
        </w:rPr>
        <w:t xml:space="preserve"> bao gồm: </w:t>
      </w:r>
    </w:p>
    <w:p w:rsidR="001C64A5" w:rsidRPr="009977D0" w:rsidRDefault="0002600B" w:rsidP="00A80BFD">
      <w:pPr>
        <w:suppressAutoHyphens/>
        <w:spacing w:before="60"/>
        <w:ind w:firstLine="720"/>
        <w:jc w:val="both"/>
        <w:rPr>
          <w:sz w:val="28"/>
          <w:szCs w:val="28"/>
        </w:rPr>
      </w:pPr>
      <w:r>
        <w:rPr>
          <w:sz w:val="28"/>
          <w:szCs w:val="28"/>
        </w:rPr>
        <w:t xml:space="preserve">1. </w:t>
      </w:r>
      <w:r w:rsidR="001C64A5" w:rsidRPr="009977D0">
        <w:rPr>
          <w:sz w:val="28"/>
          <w:szCs w:val="28"/>
        </w:rPr>
        <w:t xml:space="preserve">Xây dựng dự thảo </w:t>
      </w:r>
      <w:r w:rsidR="0029168D">
        <w:rPr>
          <w:sz w:val="28"/>
          <w:szCs w:val="28"/>
        </w:rPr>
        <w:t xml:space="preserve">Quyết định của Ủy ban nhân dân tỉnh bãi bỏ Quyết định </w:t>
      </w:r>
      <w:r w:rsidR="00867980" w:rsidRPr="009977D0">
        <w:rPr>
          <w:sz w:val="28"/>
          <w:szCs w:val="28"/>
        </w:rPr>
        <w:t>s</w:t>
      </w:r>
      <w:r w:rsidR="006B4A58">
        <w:rPr>
          <w:sz w:val="28"/>
          <w:szCs w:val="28"/>
        </w:rPr>
        <w:t xml:space="preserve">ố </w:t>
      </w:r>
      <w:r w:rsidR="005A68AD" w:rsidRPr="009977D0">
        <w:rPr>
          <w:sz w:val="28"/>
          <w:szCs w:val="28"/>
        </w:rPr>
        <w:t>49/2017/QĐ-UBND ngày 26/6/</w:t>
      </w:r>
      <w:r w:rsidR="00867980" w:rsidRPr="009977D0">
        <w:rPr>
          <w:sz w:val="28"/>
          <w:szCs w:val="28"/>
        </w:rPr>
        <w:t xml:space="preserve">2017 </w:t>
      </w:r>
      <w:r w:rsidR="00867980" w:rsidRPr="009977D0">
        <w:rPr>
          <w:spacing w:val="4"/>
          <w:sz w:val="28"/>
          <w:szCs w:val="28"/>
        </w:rPr>
        <w:t>của Ủy ban nhân dân tỉnh ban hành Quy định tiêu chuẩn</w:t>
      </w:r>
      <w:r w:rsidR="00867980" w:rsidRPr="009977D0">
        <w:rPr>
          <w:bCs/>
          <w:spacing w:val="-2"/>
          <w:sz w:val="28"/>
          <w:szCs w:val="28"/>
        </w:rPr>
        <w:t>, điều kiện, chức danh Trưởng, Phó các phòng và tương đương các đơn vị thuộc, trực thuộc Sở Xây dựng; Trưởng, phó phòng Phòng Quản lý đô thị và Phòng Kinh tế và Hạ tầng thuộc Ủy ban nhân dân cấp huyện trên địa bàn tỉnh Ninh Thuận</w:t>
      </w:r>
      <w:r w:rsidR="001C64A5" w:rsidRPr="009977D0">
        <w:rPr>
          <w:sz w:val="28"/>
          <w:szCs w:val="28"/>
        </w:rPr>
        <w:t xml:space="preserve">. </w:t>
      </w:r>
    </w:p>
    <w:p w:rsidR="001C64A5" w:rsidRPr="009977D0" w:rsidRDefault="001C64A5" w:rsidP="00A80BFD">
      <w:pPr>
        <w:suppressAutoHyphens/>
        <w:spacing w:before="60"/>
        <w:ind w:firstLine="720"/>
        <w:jc w:val="both"/>
        <w:rPr>
          <w:sz w:val="28"/>
          <w:szCs w:val="28"/>
        </w:rPr>
      </w:pPr>
      <w:r w:rsidRPr="009977D0">
        <w:rPr>
          <w:sz w:val="28"/>
          <w:szCs w:val="28"/>
        </w:rPr>
        <w:t>2. Tổ chức lấy ý kiến bằng văn bản của các cơ quan, đơn vị và địa phương có liên quan (</w:t>
      </w:r>
      <w:r w:rsidRPr="009977D0">
        <w:rPr>
          <w:i/>
          <w:sz w:val="28"/>
          <w:szCs w:val="28"/>
        </w:rPr>
        <w:t>thông qua Công văn số</w:t>
      </w:r>
      <w:r w:rsidR="001B7065" w:rsidRPr="009977D0">
        <w:rPr>
          <w:i/>
          <w:sz w:val="28"/>
          <w:szCs w:val="28"/>
        </w:rPr>
        <w:t>…….</w:t>
      </w:r>
      <w:r w:rsidRPr="009977D0">
        <w:rPr>
          <w:i/>
          <w:sz w:val="28"/>
          <w:szCs w:val="28"/>
        </w:rPr>
        <w:t>/</w:t>
      </w:r>
      <w:r w:rsidR="00867980" w:rsidRPr="009977D0">
        <w:rPr>
          <w:i/>
          <w:sz w:val="28"/>
          <w:szCs w:val="28"/>
        </w:rPr>
        <w:t>SXD-VP</w:t>
      </w:r>
      <w:r w:rsidRPr="009977D0">
        <w:rPr>
          <w:i/>
          <w:sz w:val="28"/>
          <w:szCs w:val="28"/>
        </w:rPr>
        <w:t xml:space="preserve"> ngày</w:t>
      </w:r>
      <w:r w:rsidR="001B7065" w:rsidRPr="009977D0">
        <w:rPr>
          <w:i/>
          <w:sz w:val="28"/>
          <w:szCs w:val="28"/>
        </w:rPr>
        <w:t>…..</w:t>
      </w:r>
      <w:r w:rsidRPr="009977D0">
        <w:rPr>
          <w:i/>
          <w:sz w:val="28"/>
          <w:szCs w:val="28"/>
        </w:rPr>
        <w:t>/</w:t>
      </w:r>
      <w:r w:rsidR="00E511F8" w:rsidRPr="009977D0">
        <w:rPr>
          <w:i/>
          <w:sz w:val="28"/>
          <w:szCs w:val="28"/>
        </w:rPr>
        <w:t>5</w:t>
      </w:r>
      <w:r w:rsidRPr="009977D0">
        <w:rPr>
          <w:i/>
          <w:sz w:val="28"/>
          <w:szCs w:val="28"/>
        </w:rPr>
        <w:t>/202</w:t>
      </w:r>
      <w:r w:rsidR="00BF1712" w:rsidRPr="009977D0">
        <w:rPr>
          <w:i/>
          <w:sz w:val="28"/>
          <w:szCs w:val="28"/>
        </w:rPr>
        <w:t>4</w:t>
      </w:r>
      <w:r w:rsidRPr="009977D0">
        <w:rPr>
          <w:i/>
          <w:sz w:val="28"/>
          <w:szCs w:val="28"/>
        </w:rPr>
        <w:t xml:space="preserve"> của Sở </w:t>
      </w:r>
      <w:r w:rsidR="00867980" w:rsidRPr="009977D0">
        <w:rPr>
          <w:i/>
          <w:sz w:val="28"/>
          <w:szCs w:val="28"/>
        </w:rPr>
        <w:t>Xây dựng</w:t>
      </w:r>
      <w:r w:rsidRPr="009977D0">
        <w:rPr>
          <w:i/>
          <w:sz w:val="28"/>
          <w:szCs w:val="28"/>
        </w:rPr>
        <w:t>);</w:t>
      </w:r>
      <w:r w:rsidRPr="009977D0">
        <w:rPr>
          <w:sz w:val="28"/>
          <w:szCs w:val="28"/>
        </w:rPr>
        <w:t xml:space="preserve"> đồng thời, đã thực hiện đăng tải dự thảo Quyết định trên Cổng thông tin điện tử tỉnh, Trang Thông tin điện tử Sở </w:t>
      </w:r>
      <w:r w:rsidR="00867980" w:rsidRPr="009977D0">
        <w:rPr>
          <w:sz w:val="28"/>
          <w:szCs w:val="28"/>
        </w:rPr>
        <w:t>Xây dựng</w:t>
      </w:r>
      <w:r w:rsidRPr="009977D0">
        <w:rPr>
          <w:sz w:val="28"/>
          <w:szCs w:val="28"/>
        </w:rPr>
        <w:t xml:space="preserve"> để lấy ý kiến theo quy định tại Điều 129 Luật Ban hành văn bản quy phạm pháp luật ngày 22/6/2015. </w:t>
      </w:r>
    </w:p>
    <w:p w:rsidR="001C64A5" w:rsidRPr="009977D0" w:rsidRDefault="001C64A5" w:rsidP="00A80BFD">
      <w:pPr>
        <w:suppressAutoHyphens/>
        <w:spacing w:before="60"/>
        <w:ind w:firstLine="720"/>
        <w:jc w:val="both"/>
        <w:rPr>
          <w:i/>
          <w:sz w:val="28"/>
          <w:szCs w:val="28"/>
        </w:rPr>
      </w:pPr>
      <w:r w:rsidRPr="009977D0">
        <w:rPr>
          <w:sz w:val="28"/>
          <w:szCs w:val="28"/>
        </w:rPr>
        <w:t>3. Tổng hợp, tiếp thu, giải trình các ý kiến góp ý; hoàn thiện dự thảo và g</w:t>
      </w:r>
      <w:r w:rsidR="00A80BFD" w:rsidRPr="009977D0">
        <w:rPr>
          <w:sz w:val="28"/>
          <w:szCs w:val="28"/>
        </w:rPr>
        <w:t xml:space="preserve">ửi Sở Tư pháp thẩm định dự thảo </w:t>
      </w:r>
      <w:r w:rsidRPr="009977D0">
        <w:rPr>
          <w:sz w:val="28"/>
          <w:szCs w:val="28"/>
        </w:rPr>
        <w:t xml:space="preserve">Quyết định theo quy định </w:t>
      </w:r>
      <w:r w:rsidRPr="009977D0">
        <w:rPr>
          <w:i/>
          <w:sz w:val="28"/>
          <w:szCs w:val="28"/>
        </w:rPr>
        <w:t>(thông qua Công v</w:t>
      </w:r>
      <w:r w:rsidR="001B7065" w:rsidRPr="009977D0">
        <w:rPr>
          <w:i/>
          <w:sz w:val="28"/>
          <w:szCs w:val="28"/>
        </w:rPr>
        <w:t>ăn số…….</w:t>
      </w:r>
      <w:r w:rsidRPr="009977D0">
        <w:rPr>
          <w:i/>
          <w:sz w:val="28"/>
          <w:szCs w:val="28"/>
        </w:rPr>
        <w:t>/</w:t>
      </w:r>
      <w:r w:rsidR="00867980" w:rsidRPr="009977D0">
        <w:rPr>
          <w:i/>
          <w:sz w:val="28"/>
          <w:szCs w:val="28"/>
        </w:rPr>
        <w:t>SXD-VP</w:t>
      </w:r>
      <w:r w:rsidRPr="009977D0">
        <w:rPr>
          <w:i/>
          <w:sz w:val="28"/>
          <w:szCs w:val="28"/>
        </w:rPr>
        <w:t xml:space="preserve"> ngày</w:t>
      </w:r>
      <w:r w:rsidR="001B7065" w:rsidRPr="009977D0">
        <w:rPr>
          <w:i/>
          <w:sz w:val="28"/>
          <w:szCs w:val="28"/>
        </w:rPr>
        <w:t>…….</w:t>
      </w:r>
      <w:r w:rsidRPr="009977D0">
        <w:rPr>
          <w:i/>
          <w:sz w:val="28"/>
          <w:szCs w:val="28"/>
        </w:rPr>
        <w:t>/</w:t>
      </w:r>
      <w:r w:rsidR="005A68AD" w:rsidRPr="009977D0">
        <w:rPr>
          <w:i/>
          <w:sz w:val="28"/>
          <w:szCs w:val="28"/>
        </w:rPr>
        <w:t>…..</w:t>
      </w:r>
      <w:r w:rsidRPr="009977D0">
        <w:rPr>
          <w:i/>
          <w:sz w:val="28"/>
          <w:szCs w:val="28"/>
        </w:rPr>
        <w:t xml:space="preserve">/2024 của Sở </w:t>
      </w:r>
      <w:r w:rsidR="00867980" w:rsidRPr="009977D0">
        <w:rPr>
          <w:i/>
          <w:sz w:val="28"/>
          <w:szCs w:val="28"/>
        </w:rPr>
        <w:t>Xây dựng</w:t>
      </w:r>
      <w:r w:rsidRPr="009977D0">
        <w:rPr>
          <w:i/>
          <w:sz w:val="28"/>
          <w:szCs w:val="28"/>
        </w:rPr>
        <w:t xml:space="preserve">). </w:t>
      </w:r>
    </w:p>
    <w:p w:rsidR="001C64A5" w:rsidRPr="009977D0" w:rsidRDefault="001C64A5" w:rsidP="00A80BFD">
      <w:pPr>
        <w:suppressAutoHyphens/>
        <w:spacing w:before="60"/>
        <w:ind w:firstLine="720"/>
        <w:jc w:val="both"/>
        <w:rPr>
          <w:sz w:val="28"/>
          <w:szCs w:val="28"/>
        </w:rPr>
      </w:pPr>
      <w:r w:rsidRPr="009977D0">
        <w:rPr>
          <w:sz w:val="28"/>
          <w:szCs w:val="28"/>
        </w:rPr>
        <w:t xml:space="preserve">4. Trên cơ sở kết quả thẩm định của Sở Tư pháp tại Báo cáo số </w:t>
      </w:r>
      <w:r w:rsidR="007876F4" w:rsidRPr="009977D0">
        <w:rPr>
          <w:sz w:val="28"/>
          <w:szCs w:val="28"/>
        </w:rPr>
        <w:t xml:space="preserve">… </w:t>
      </w:r>
      <w:r w:rsidR="001B7065" w:rsidRPr="009977D0">
        <w:rPr>
          <w:sz w:val="28"/>
          <w:szCs w:val="28"/>
        </w:rPr>
        <w:t>/BC-STP ngày…..</w:t>
      </w:r>
      <w:r w:rsidR="005A68AD" w:rsidRPr="009977D0">
        <w:rPr>
          <w:sz w:val="28"/>
          <w:szCs w:val="28"/>
        </w:rPr>
        <w:t>/…..</w:t>
      </w:r>
      <w:r w:rsidRPr="009977D0">
        <w:rPr>
          <w:sz w:val="28"/>
          <w:szCs w:val="28"/>
        </w:rPr>
        <w:t xml:space="preserve">/2024; Sở </w:t>
      </w:r>
      <w:r w:rsidR="00867980" w:rsidRPr="009977D0">
        <w:rPr>
          <w:sz w:val="28"/>
          <w:szCs w:val="28"/>
        </w:rPr>
        <w:t>Xây dựng</w:t>
      </w:r>
      <w:r w:rsidRPr="009977D0">
        <w:rPr>
          <w:sz w:val="28"/>
          <w:szCs w:val="28"/>
        </w:rPr>
        <w:t xml:space="preserve"> đã tiếp thu, chỉnh lý lại dự thảo Quyết định và có Tờ trình số</w:t>
      </w:r>
      <w:r w:rsidR="001B7065" w:rsidRPr="009977D0">
        <w:rPr>
          <w:sz w:val="28"/>
          <w:szCs w:val="28"/>
        </w:rPr>
        <w:t>……</w:t>
      </w:r>
      <w:r w:rsidRPr="009977D0">
        <w:rPr>
          <w:sz w:val="28"/>
          <w:szCs w:val="28"/>
        </w:rPr>
        <w:t>/TTr-S</w:t>
      </w:r>
      <w:r w:rsidR="00867980" w:rsidRPr="009977D0">
        <w:rPr>
          <w:sz w:val="28"/>
          <w:szCs w:val="28"/>
        </w:rPr>
        <w:t>XD</w:t>
      </w:r>
      <w:r w:rsidRPr="009977D0">
        <w:rPr>
          <w:sz w:val="28"/>
          <w:szCs w:val="28"/>
        </w:rPr>
        <w:t xml:space="preserve"> ngày </w:t>
      </w:r>
      <w:r w:rsidR="007876F4" w:rsidRPr="009977D0">
        <w:rPr>
          <w:sz w:val="28"/>
          <w:szCs w:val="28"/>
        </w:rPr>
        <w:t xml:space="preserve">… </w:t>
      </w:r>
      <w:r w:rsidRPr="009977D0">
        <w:rPr>
          <w:sz w:val="28"/>
          <w:szCs w:val="28"/>
        </w:rPr>
        <w:t>/</w:t>
      </w:r>
      <w:r w:rsidR="005A68AD" w:rsidRPr="009977D0">
        <w:rPr>
          <w:sz w:val="28"/>
          <w:szCs w:val="28"/>
        </w:rPr>
        <w:t>…..</w:t>
      </w:r>
      <w:r w:rsidRPr="009977D0">
        <w:rPr>
          <w:sz w:val="28"/>
          <w:szCs w:val="28"/>
        </w:rPr>
        <w:t xml:space="preserve">/2024 trình Ủy ban nhân dân tỉnh. </w:t>
      </w:r>
    </w:p>
    <w:p w:rsidR="004013CD" w:rsidRPr="009977D0" w:rsidRDefault="004013CD" w:rsidP="00A80BFD">
      <w:pPr>
        <w:suppressAutoHyphens/>
        <w:spacing w:before="120"/>
        <w:ind w:firstLine="720"/>
        <w:jc w:val="both"/>
        <w:rPr>
          <w:b/>
          <w:bCs/>
          <w:sz w:val="28"/>
          <w:szCs w:val="28"/>
          <w:lang w:val="nl-NL" w:eastAsia="zh-CN"/>
        </w:rPr>
      </w:pPr>
      <w:r w:rsidRPr="009977D0">
        <w:rPr>
          <w:b/>
          <w:bCs/>
          <w:sz w:val="28"/>
          <w:szCs w:val="28"/>
          <w:lang w:val="vi-VN" w:eastAsia="zh-CN"/>
        </w:rPr>
        <w:t xml:space="preserve">IV. BỐ CỤC, NỘI DUNG CƠ BẢN CỦA DỰ THẢO </w:t>
      </w:r>
      <w:r w:rsidRPr="009977D0">
        <w:rPr>
          <w:b/>
          <w:bCs/>
          <w:sz w:val="28"/>
          <w:szCs w:val="28"/>
          <w:lang w:val="nl-NL" w:eastAsia="zh-CN"/>
        </w:rPr>
        <w:t>QUYẾT ĐỊNH</w:t>
      </w:r>
    </w:p>
    <w:p w:rsidR="004013CD" w:rsidRPr="009977D0" w:rsidRDefault="004013CD" w:rsidP="005832B5">
      <w:pPr>
        <w:suppressAutoHyphens/>
        <w:spacing w:before="120"/>
        <w:ind w:firstLine="720"/>
        <w:jc w:val="both"/>
        <w:rPr>
          <w:bCs/>
          <w:sz w:val="28"/>
          <w:szCs w:val="28"/>
          <w:lang w:eastAsia="zh-CN"/>
        </w:rPr>
      </w:pPr>
      <w:r w:rsidRPr="009977D0">
        <w:rPr>
          <w:bCs/>
          <w:sz w:val="28"/>
          <w:szCs w:val="28"/>
          <w:lang w:val="vi-VN" w:eastAsia="zh-CN"/>
        </w:rPr>
        <w:t>Bố cục</w:t>
      </w:r>
      <w:r w:rsidR="009206E2" w:rsidRPr="009977D0">
        <w:rPr>
          <w:bCs/>
          <w:sz w:val="28"/>
          <w:szCs w:val="28"/>
          <w:lang w:eastAsia="zh-CN"/>
        </w:rPr>
        <w:t>, nội dung chính của d</w:t>
      </w:r>
      <w:r w:rsidR="00A80BFD" w:rsidRPr="009977D0">
        <w:rPr>
          <w:bCs/>
          <w:sz w:val="28"/>
          <w:szCs w:val="28"/>
          <w:lang w:val="nl-NL" w:eastAsia="zh-CN"/>
        </w:rPr>
        <w:t xml:space="preserve">ự thảo Quyết định gồm 03 </w:t>
      </w:r>
      <w:r w:rsidR="00CD0E92" w:rsidRPr="009977D0">
        <w:rPr>
          <w:bCs/>
          <w:sz w:val="28"/>
          <w:szCs w:val="28"/>
          <w:lang w:val="nl-NL" w:eastAsia="zh-CN"/>
        </w:rPr>
        <w:t>Đ</w:t>
      </w:r>
      <w:r w:rsidRPr="009977D0">
        <w:rPr>
          <w:bCs/>
          <w:sz w:val="28"/>
          <w:szCs w:val="28"/>
          <w:lang w:val="nl-NL" w:eastAsia="zh-CN"/>
        </w:rPr>
        <w:t>iều, cụ thể như sau:</w:t>
      </w:r>
    </w:p>
    <w:p w:rsidR="004013CD" w:rsidRPr="009977D0" w:rsidRDefault="009206E2" w:rsidP="00A80BFD">
      <w:pPr>
        <w:spacing w:before="40"/>
        <w:ind w:firstLine="720"/>
        <w:jc w:val="both"/>
        <w:rPr>
          <w:sz w:val="28"/>
          <w:szCs w:val="28"/>
          <w:lang w:val="nl-NL"/>
        </w:rPr>
      </w:pPr>
      <w:r w:rsidRPr="009977D0">
        <w:rPr>
          <w:sz w:val="28"/>
          <w:szCs w:val="28"/>
          <w:lang w:val="nl-NL"/>
        </w:rPr>
        <w:t>1.</w:t>
      </w:r>
      <w:r w:rsidR="006B0425" w:rsidRPr="009977D0">
        <w:rPr>
          <w:sz w:val="28"/>
          <w:szCs w:val="28"/>
          <w:lang w:val="nl-NL"/>
        </w:rPr>
        <w:t xml:space="preserve"> </w:t>
      </w:r>
      <w:r w:rsidR="004013CD" w:rsidRPr="009977D0">
        <w:rPr>
          <w:sz w:val="28"/>
          <w:szCs w:val="28"/>
          <w:lang w:val="nl-NL"/>
        </w:rPr>
        <w:t xml:space="preserve">Điều 1. </w:t>
      </w:r>
      <w:r w:rsidR="002D6A05" w:rsidRPr="009977D0">
        <w:rPr>
          <w:sz w:val="28"/>
          <w:szCs w:val="28"/>
          <w:lang w:val="vi-VN"/>
        </w:rPr>
        <w:t xml:space="preserve">Bãi bỏ </w:t>
      </w:r>
      <w:r w:rsidR="002D6A05" w:rsidRPr="009977D0">
        <w:rPr>
          <w:sz w:val="28"/>
          <w:szCs w:val="28"/>
          <w:lang w:val="nl-NL"/>
        </w:rPr>
        <w:t xml:space="preserve">toàn bộ </w:t>
      </w:r>
      <w:r w:rsidR="006B0425" w:rsidRPr="009977D0">
        <w:rPr>
          <w:sz w:val="28"/>
          <w:szCs w:val="28"/>
        </w:rPr>
        <w:t>Quyết định s</w:t>
      </w:r>
      <w:r w:rsidR="00CC7951" w:rsidRPr="009977D0">
        <w:rPr>
          <w:sz w:val="28"/>
          <w:szCs w:val="28"/>
        </w:rPr>
        <w:t>ố 49/2017/QĐ-UBND ngày 26/6/</w:t>
      </w:r>
      <w:r w:rsidR="006B0425" w:rsidRPr="009977D0">
        <w:rPr>
          <w:sz w:val="28"/>
          <w:szCs w:val="28"/>
        </w:rPr>
        <w:t xml:space="preserve">2017 </w:t>
      </w:r>
      <w:r w:rsidR="006B0425" w:rsidRPr="009977D0">
        <w:rPr>
          <w:spacing w:val="4"/>
          <w:sz w:val="28"/>
          <w:szCs w:val="28"/>
        </w:rPr>
        <w:t>của Ủy ban nhân dân tỉnh ban hành Quy định tiêu chuẩn</w:t>
      </w:r>
      <w:r w:rsidR="006B0425" w:rsidRPr="009977D0">
        <w:rPr>
          <w:bCs/>
          <w:spacing w:val="-2"/>
          <w:sz w:val="28"/>
          <w:szCs w:val="28"/>
        </w:rPr>
        <w:t>, điều kiện, chức danh Trưởng, Phó các phòng và tương đương các đơn vị thuộc, trực thuộc Sở Xây dựng; Trưởng, phó phòng Phòng Quản lý đô thị và Phòng Kinh tế và Hạ tầng thuộc Ủy ban nhân dân cấp huyện trên địa bàn tỉnh Ninh Thuận</w:t>
      </w:r>
      <w:r w:rsidR="00D961FB" w:rsidRPr="009977D0">
        <w:rPr>
          <w:iCs/>
          <w:sz w:val="28"/>
          <w:szCs w:val="28"/>
          <w:lang w:val="nl-NL"/>
        </w:rPr>
        <w:t>.</w:t>
      </w:r>
    </w:p>
    <w:p w:rsidR="004013CD" w:rsidRPr="009977D0" w:rsidRDefault="009206E2" w:rsidP="00A80BFD">
      <w:pPr>
        <w:tabs>
          <w:tab w:val="left" w:pos="709"/>
        </w:tabs>
        <w:spacing w:before="40" w:after="120"/>
        <w:ind w:firstLine="709"/>
        <w:jc w:val="both"/>
        <w:rPr>
          <w:bCs/>
          <w:sz w:val="28"/>
          <w:szCs w:val="28"/>
          <w:lang w:val="nl-NL" w:eastAsia="zh-CN"/>
        </w:rPr>
      </w:pPr>
      <w:bookmarkStart w:id="1" w:name="dieu_8"/>
      <w:r w:rsidRPr="009977D0">
        <w:rPr>
          <w:bCs/>
          <w:sz w:val="28"/>
          <w:szCs w:val="28"/>
          <w:lang w:val="nl-NL" w:eastAsia="zh-CN"/>
        </w:rPr>
        <w:t>2.</w:t>
      </w:r>
      <w:r w:rsidR="006B0425" w:rsidRPr="009977D0">
        <w:rPr>
          <w:bCs/>
          <w:sz w:val="28"/>
          <w:szCs w:val="28"/>
          <w:lang w:val="nl-NL" w:eastAsia="zh-CN"/>
        </w:rPr>
        <w:t xml:space="preserve"> </w:t>
      </w:r>
      <w:r w:rsidR="004013CD" w:rsidRPr="009977D0">
        <w:rPr>
          <w:bCs/>
          <w:sz w:val="28"/>
          <w:szCs w:val="28"/>
          <w:lang w:val="nl-NL" w:eastAsia="zh-CN"/>
        </w:rPr>
        <w:t>Điều 2.</w:t>
      </w:r>
      <w:r w:rsidR="00E511F8" w:rsidRPr="009977D0">
        <w:rPr>
          <w:b/>
          <w:bCs/>
          <w:sz w:val="28"/>
          <w:szCs w:val="28"/>
          <w:lang w:val="nl-NL" w:eastAsia="zh-CN"/>
        </w:rPr>
        <w:t xml:space="preserve"> </w:t>
      </w:r>
      <w:r w:rsidR="00E511F8" w:rsidRPr="009977D0">
        <w:rPr>
          <w:bCs/>
          <w:sz w:val="28"/>
          <w:szCs w:val="28"/>
          <w:lang w:val="nl-NL" w:eastAsia="zh-CN"/>
        </w:rPr>
        <w:t xml:space="preserve">Sở Xây dựng; </w:t>
      </w:r>
      <w:r w:rsidR="00E511F8" w:rsidRPr="009977D0">
        <w:rPr>
          <w:sz w:val="28"/>
          <w:szCs w:val="28"/>
          <w:lang w:val="pt-BR"/>
        </w:rPr>
        <w:t xml:space="preserve">Ủy ban nhân dân các huyện, thành phố </w:t>
      </w:r>
      <w:r w:rsidR="00E511F8" w:rsidRPr="009977D0">
        <w:rPr>
          <w:bCs/>
          <w:sz w:val="28"/>
          <w:szCs w:val="28"/>
          <w:lang w:val="nl-NL" w:eastAsia="zh-CN"/>
        </w:rPr>
        <w:t>có trách nhiệm rà soát, đối chiếu để áp dụng thực hiện và chỉ đạo các đơn vị thuộc và trực thuộc áp dụng thực hiện Quy định về tiêu chuẩn chức danh công chức lãnh đạo, quản lý trong cơ quan hành chính nhà nước theo Nghị định số 29/2024/NĐ-CP ngày 06/3/2024 của Chính phủ.</w:t>
      </w:r>
      <w:bookmarkEnd w:id="1"/>
    </w:p>
    <w:p w:rsidR="00E511F8" w:rsidRPr="009977D0" w:rsidRDefault="00E511F8" w:rsidP="00A80BFD">
      <w:pPr>
        <w:suppressAutoHyphens/>
        <w:spacing w:before="40"/>
        <w:ind w:firstLine="720"/>
        <w:jc w:val="both"/>
        <w:rPr>
          <w:bCs/>
          <w:sz w:val="28"/>
          <w:szCs w:val="28"/>
          <w:lang w:val="nl-NL" w:eastAsia="zh-CN"/>
        </w:rPr>
      </w:pPr>
      <w:r w:rsidRPr="009977D0">
        <w:rPr>
          <w:bCs/>
          <w:sz w:val="28"/>
          <w:szCs w:val="28"/>
          <w:lang w:val="nl-NL" w:eastAsia="zh-CN"/>
        </w:rPr>
        <w:lastRenderedPageBreak/>
        <w:t>3. Điều 3. Điều khoản thi hành.</w:t>
      </w:r>
    </w:p>
    <w:p w:rsidR="00D5040C" w:rsidRPr="009977D0" w:rsidRDefault="00D5040C" w:rsidP="005832B5">
      <w:pPr>
        <w:spacing w:before="120"/>
        <w:ind w:firstLine="720"/>
        <w:jc w:val="both"/>
        <w:rPr>
          <w:b/>
          <w:sz w:val="28"/>
          <w:szCs w:val="28"/>
          <w:lang w:val="nl-NL"/>
        </w:rPr>
      </w:pPr>
      <w:r w:rsidRPr="009977D0">
        <w:rPr>
          <w:b/>
          <w:sz w:val="28"/>
          <w:szCs w:val="28"/>
          <w:lang w:val="nl-NL"/>
        </w:rPr>
        <w:t>V. VỀ NGUỒN LỰC TỔ CHỨC THỰC HIỆN</w:t>
      </w:r>
    </w:p>
    <w:p w:rsidR="00D5040C" w:rsidRPr="009977D0" w:rsidRDefault="00D5040C" w:rsidP="005832B5">
      <w:pPr>
        <w:spacing w:before="120"/>
        <w:ind w:firstLine="720"/>
        <w:jc w:val="both"/>
        <w:rPr>
          <w:sz w:val="28"/>
          <w:szCs w:val="28"/>
          <w:lang w:val="nl-NL"/>
        </w:rPr>
      </w:pPr>
      <w:r w:rsidRPr="009977D0">
        <w:rPr>
          <w:sz w:val="28"/>
          <w:szCs w:val="28"/>
          <w:lang w:val="nl-NL"/>
        </w:rPr>
        <w:t>Về nguồn lự</w:t>
      </w:r>
      <w:r w:rsidR="00E511F8" w:rsidRPr="009977D0">
        <w:rPr>
          <w:sz w:val="28"/>
          <w:szCs w:val="28"/>
          <w:lang w:val="nl-NL"/>
        </w:rPr>
        <w:t>c tài chính và nguồn nhân lực: V</w:t>
      </w:r>
      <w:r w:rsidRPr="009977D0">
        <w:rPr>
          <w:sz w:val="28"/>
          <w:szCs w:val="28"/>
          <w:lang w:val="nl-NL"/>
        </w:rPr>
        <w:t xml:space="preserve">iệc triển khai thực hiện </w:t>
      </w:r>
      <w:r w:rsidRPr="009977D0">
        <w:rPr>
          <w:bCs/>
          <w:sz w:val="28"/>
          <w:szCs w:val="28"/>
          <w:lang w:val="nl-NL" w:eastAsia="zh-CN"/>
        </w:rPr>
        <w:t xml:space="preserve">Quyết định </w:t>
      </w:r>
      <w:r w:rsidRPr="009977D0">
        <w:rPr>
          <w:bCs/>
          <w:sz w:val="28"/>
          <w:szCs w:val="28"/>
        </w:rPr>
        <w:t xml:space="preserve">của </w:t>
      </w:r>
      <w:r w:rsidRPr="009977D0">
        <w:rPr>
          <w:sz w:val="28"/>
          <w:szCs w:val="28"/>
          <w:lang w:val="pt-BR"/>
        </w:rPr>
        <w:t xml:space="preserve">Ủy ban nhân dân tỉnh </w:t>
      </w:r>
      <w:r w:rsidRPr="009977D0">
        <w:rPr>
          <w:sz w:val="28"/>
          <w:szCs w:val="28"/>
          <w:lang w:val="nl-NL"/>
        </w:rPr>
        <w:t>được đảm bảo từ nguồn tài chính và nhân lực hiện có của các cơ quan, đơn vị, địa phương, không làm phát sinh kinh phí, biên chế và tổ chức bộ máy.</w:t>
      </w:r>
    </w:p>
    <w:p w:rsidR="004013CD" w:rsidRPr="009977D0" w:rsidRDefault="004013CD" w:rsidP="006E27E6">
      <w:pPr>
        <w:tabs>
          <w:tab w:val="left" w:pos="709"/>
        </w:tabs>
        <w:spacing w:before="120"/>
        <w:ind w:firstLine="720"/>
        <w:jc w:val="both"/>
        <w:rPr>
          <w:b/>
          <w:sz w:val="28"/>
          <w:szCs w:val="28"/>
          <w:lang w:val="nl-NL"/>
        </w:rPr>
      </w:pPr>
      <w:r w:rsidRPr="009977D0">
        <w:rPr>
          <w:b/>
          <w:sz w:val="28"/>
          <w:szCs w:val="28"/>
          <w:lang w:val="nl-NL"/>
        </w:rPr>
        <w:t>V</w:t>
      </w:r>
      <w:r w:rsidR="00D5040C" w:rsidRPr="009977D0">
        <w:rPr>
          <w:b/>
          <w:sz w:val="28"/>
          <w:szCs w:val="28"/>
          <w:lang w:val="nl-NL"/>
        </w:rPr>
        <w:t>I</w:t>
      </w:r>
      <w:r w:rsidRPr="009977D0">
        <w:rPr>
          <w:b/>
          <w:sz w:val="28"/>
          <w:szCs w:val="28"/>
          <w:lang w:val="nl-NL"/>
        </w:rPr>
        <w:t>. T</w:t>
      </w:r>
      <w:r w:rsidR="00A80BFD" w:rsidRPr="009977D0">
        <w:rPr>
          <w:b/>
          <w:sz w:val="28"/>
          <w:szCs w:val="28"/>
          <w:lang w:val="nl-NL"/>
        </w:rPr>
        <w:t xml:space="preserve">HỜI GIAN DỰ KIẾN TRÌNH ỦY BAN NHÂN DÂN </w:t>
      </w:r>
      <w:r w:rsidR="00D83E59">
        <w:rPr>
          <w:b/>
          <w:sz w:val="28"/>
          <w:szCs w:val="28"/>
          <w:lang w:val="nl-NL"/>
        </w:rPr>
        <w:t>TỈNH DỰ THẢO QUYẾT ĐỊNH</w:t>
      </w:r>
    </w:p>
    <w:p w:rsidR="004013CD" w:rsidRPr="009977D0" w:rsidRDefault="00A80BFD" w:rsidP="00A80BFD">
      <w:pPr>
        <w:spacing w:before="80"/>
        <w:ind w:firstLine="720"/>
        <w:jc w:val="both"/>
        <w:rPr>
          <w:sz w:val="28"/>
          <w:szCs w:val="28"/>
        </w:rPr>
      </w:pPr>
      <w:r w:rsidRPr="009977D0">
        <w:rPr>
          <w:sz w:val="28"/>
          <w:szCs w:val="28"/>
        </w:rPr>
        <w:t>1. Thời gian: T</w:t>
      </w:r>
      <w:r w:rsidR="00363393" w:rsidRPr="009977D0">
        <w:rPr>
          <w:sz w:val="28"/>
          <w:szCs w:val="28"/>
        </w:rPr>
        <w:t>rong tháng</w:t>
      </w:r>
      <w:r w:rsidR="006B0425" w:rsidRPr="009977D0">
        <w:rPr>
          <w:sz w:val="28"/>
          <w:szCs w:val="28"/>
        </w:rPr>
        <w:t xml:space="preserve"> 5</w:t>
      </w:r>
      <w:r w:rsidR="004013CD" w:rsidRPr="009977D0">
        <w:rPr>
          <w:sz w:val="28"/>
          <w:szCs w:val="28"/>
        </w:rPr>
        <w:t xml:space="preserve"> năm 202</w:t>
      </w:r>
      <w:r w:rsidR="003C575C" w:rsidRPr="009977D0">
        <w:rPr>
          <w:sz w:val="28"/>
          <w:szCs w:val="28"/>
        </w:rPr>
        <w:t>4</w:t>
      </w:r>
      <w:r w:rsidR="004013CD" w:rsidRPr="009977D0">
        <w:rPr>
          <w:sz w:val="28"/>
          <w:szCs w:val="28"/>
        </w:rPr>
        <w:t>.</w:t>
      </w:r>
    </w:p>
    <w:p w:rsidR="004013CD" w:rsidRPr="009977D0" w:rsidRDefault="00A80BFD" w:rsidP="00A80BFD">
      <w:pPr>
        <w:spacing w:before="80"/>
        <w:ind w:firstLine="720"/>
        <w:jc w:val="both"/>
        <w:rPr>
          <w:i/>
          <w:sz w:val="28"/>
          <w:szCs w:val="28"/>
        </w:rPr>
      </w:pPr>
      <w:r w:rsidRPr="009977D0">
        <w:rPr>
          <w:sz w:val="28"/>
          <w:szCs w:val="28"/>
        </w:rPr>
        <w:t xml:space="preserve">2. Thời gian thực hiện: </w:t>
      </w:r>
      <w:r w:rsidR="006B0425" w:rsidRPr="009977D0">
        <w:rPr>
          <w:sz w:val="28"/>
          <w:szCs w:val="28"/>
        </w:rPr>
        <w:t xml:space="preserve">Từ </w:t>
      </w:r>
      <w:r w:rsidR="004013CD" w:rsidRPr="009977D0">
        <w:rPr>
          <w:sz w:val="28"/>
          <w:szCs w:val="28"/>
        </w:rPr>
        <w:t xml:space="preserve">ngày Quyết định có hiệu lực </w:t>
      </w:r>
      <w:r w:rsidR="009206E2" w:rsidRPr="009977D0">
        <w:rPr>
          <w:sz w:val="28"/>
          <w:szCs w:val="28"/>
        </w:rPr>
        <w:t xml:space="preserve">thi hành </w:t>
      </w:r>
      <w:r w:rsidR="00F47334" w:rsidRPr="009977D0">
        <w:rPr>
          <w:bCs/>
          <w:i/>
          <w:sz w:val="28"/>
          <w:szCs w:val="28"/>
          <w:lang w:val="sq-AL"/>
        </w:rPr>
        <w:t xml:space="preserve">(sau 10 ngày kể từ ngày ký ban hành) - </w:t>
      </w:r>
      <w:r w:rsidR="00F47334" w:rsidRPr="009977D0">
        <w:rPr>
          <w:bCs/>
          <w:i/>
          <w:sz w:val="28"/>
          <w:szCs w:val="28"/>
          <w:lang w:val="nl-NL"/>
        </w:rPr>
        <w:t xml:space="preserve">để phù hợp với Khoản 1 Điều 38 Nghị định số 34/2016/NĐ-CP ngày </w:t>
      </w:r>
      <w:r w:rsidR="00F47334" w:rsidRPr="009977D0">
        <w:rPr>
          <w:i/>
          <w:sz w:val="28"/>
          <w:szCs w:val="28"/>
          <w:lang w:val="sq-AL"/>
        </w:rPr>
        <w:t xml:space="preserve">14/5/2016 của Chính phủ </w:t>
      </w:r>
      <w:r w:rsidR="00F47334" w:rsidRPr="009977D0">
        <w:rPr>
          <w:bCs/>
          <w:i/>
          <w:sz w:val="28"/>
          <w:szCs w:val="28"/>
          <w:lang w:val="nl-NL"/>
        </w:rPr>
        <w:t>và Công văn số 2116/VPUB-NC ngày 27/9/2016 của Văn phòng Ủy ban nhân dân tỉnh về việc ghi ngày có hiệu lực thi hành của văn bản quy phạm pháp luật.</w:t>
      </w:r>
    </w:p>
    <w:p w:rsidR="004013CD" w:rsidRPr="009977D0" w:rsidRDefault="00E511F8" w:rsidP="00A80BFD">
      <w:pPr>
        <w:tabs>
          <w:tab w:val="left" w:pos="709"/>
        </w:tabs>
        <w:spacing w:before="80"/>
        <w:ind w:firstLine="720"/>
        <w:jc w:val="both"/>
        <w:rPr>
          <w:sz w:val="28"/>
          <w:szCs w:val="28"/>
        </w:rPr>
      </w:pPr>
      <w:r w:rsidRPr="009977D0">
        <w:rPr>
          <w:sz w:val="28"/>
          <w:szCs w:val="28"/>
        </w:rPr>
        <w:t>Trên đây là Tờ trình về dự thảo Quyết định bãi bỏ Quyết định s</w:t>
      </w:r>
      <w:r w:rsidR="000A36EB" w:rsidRPr="009977D0">
        <w:rPr>
          <w:sz w:val="28"/>
          <w:szCs w:val="28"/>
        </w:rPr>
        <w:t>ố 49/2017/QĐ-UBND ngày 26/6/</w:t>
      </w:r>
      <w:r w:rsidRPr="009977D0">
        <w:rPr>
          <w:sz w:val="28"/>
          <w:szCs w:val="28"/>
        </w:rPr>
        <w:t xml:space="preserve">2017 </w:t>
      </w:r>
      <w:r w:rsidRPr="009977D0">
        <w:rPr>
          <w:spacing w:val="4"/>
          <w:sz w:val="28"/>
          <w:szCs w:val="28"/>
        </w:rPr>
        <w:t>của Ủy ban nhân dân tỉnh ban hành Quy định tiêu chuẩn</w:t>
      </w:r>
      <w:r w:rsidRPr="009977D0">
        <w:rPr>
          <w:bCs/>
          <w:spacing w:val="-2"/>
          <w:sz w:val="28"/>
          <w:szCs w:val="28"/>
        </w:rPr>
        <w:t>, điều kiện, chức danh Trưởng, Phó các phòng và tương đương các đơn vị thuộc, trực thuộc Sở Xây dựng; Trưởng, phó phòng Phòng Quản lý đô thị và Phòng Kinh tế và Hạ tầng thuộc Ủy ban nhân dân cấp huyện trên địa bàn tỉnh Ninh Thuận</w:t>
      </w:r>
      <w:r w:rsidRPr="009977D0">
        <w:rPr>
          <w:sz w:val="28"/>
          <w:szCs w:val="28"/>
        </w:rPr>
        <w:t>. Sở Xây dựng k</w:t>
      </w:r>
      <w:r w:rsidR="004013CD" w:rsidRPr="009977D0">
        <w:rPr>
          <w:sz w:val="28"/>
          <w:szCs w:val="28"/>
        </w:rPr>
        <w:t xml:space="preserve">ính trình Ủy ban nhân dân tỉnh xem xét, </w:t>
      </w:r>
      <w:r w:rsidRPr="009977D0">
        <w:rPr>
          <w:sz w:val="28"/>
          <w:szCs w:val="28"/>
        </w:rPr>
        <w:t>phê duyệt.</w:t>
      </w:r>
    </w:p>
    <w:p w:rsidR="00D175C8" w:rsidRPr="009977D0" w:rsidRDefault="00D175C8" w:rsidP="00242CA7">
      <w:pPr>
        <w:spacing w:before="120"/>
        <w:ind w:firstLine="720"/>
        <w:jc w:val="both"/>
        <w:rPr>
          <w:i/>
          <w:sz w:val="28"/>
          <w:szCs w:val="28"/>
          <w:lang w:val="sq-AL"/>
        </w:rPr>
      </w:pPr>
      <w:r w:rsidRPr="009977D0">
        <w:rPr>
          <w:i/>
          <w:sz w:val="28"/>
          <w:szCs w:val="28"/>
          <w:lang w:val="sq-AL"/>
        </w:rPr>
        <w:t>Kèm theo Tờ trình này, bao gồm:</w:t>
      </w:r>
    </w:p>
    <w:p w:rsidR="00E2530C" w:rsidRPr="009977D0" w:rsidRDefault="00D175C8" w:rsidP="006E27E6">
      <w:pPr>
        <w:spacing w:before="80"/>
        <w:ind w:firstLine="720"/>
        <w:jc w:val="both"/>
        <w:rPr>
          <w:i/>
          <w:sz w:val="28"/>
          <w:szCs w:val="28"/>
          <w:lang w:val="pt-BR"/>
        </w:rPr>
      </w:pPr>
      <w:r w:rsidRPr="009977D0">
        <w:rPr>
          <w:i/>
          <w:sz w:val="28"/>
          <w:szCs w:val="28"/>
          <w:lang w:val="sq-AL"/>
        </w:rPr>
        <w:t xml:space="preserve">- Dự thảo Quyết định </w:t>
      </w:r>
      <w:r w:rsidR="009206E2" w:rsidRPr="009977D0">
        <w:rPr>
          <w:i/>
          <w:sz w:val="28"/>
          <w:szCs w:val="28"/>
          <w:lang w:val="sq-AL"/>
        </w:rPr>
        <w:t>b</w:t>
      </w:r>
      <w:r w:rsidR="00E2530C" w:rsidRPr="009977D0">
        <w:rPr>
          <w:i/>
          <w:sz w:val="28"/>
          <w:szCs w:val="28"/>
          <w:lang w:val="vi-VN"/>
        </w:rPr>
        <w:t>ãi bỏ</w:t>
      </w:r>
      <w:r w:rsidR="006A5657" w:rsidRPr="009977D0">
        <w:rPr>
          <w:i/>
          <w:sz w:val="28"/>
          <w:szCs w:val="28"/>
        </w:rPr>
        <w:t xml:space="preserve"> Quyết </w:t>
      </w:r>
      <w:r w:rsidR="000A36EB" w:rsidRPr="009977D0">
        <w:rPr>
          <w:i/>
          <w:sz w:val="28"/>
          <w:szCs w:val="28"/>
        </w:rPr>
        <w:t>định số 49/2017/QĐ-UBND ngày 26/</w:t>
      </w:r>
      <w:r w:rsidR="006A5657" w:rsidRPr="009977D0">
        <w:rPr>
          <w:i/>
          <w:sz w:val="28"/>
          <w:szCs w:val="28"/>
        </w:rPr>
        <w:t>6</w:t>
      </w:r>
      <w:r w:rsidR="000A36EB" w:rsidRPr="009977D0">
        <w:rPr>
          <w:i/>
          <w:sz w:val="28"/>
          <w:szCs w:val="28"/>
        </w:rPr>
        <w:t>/</w:t>
      </w:r>
      <w:r w:rsidR="006A5657" w:rsidRPr="009977D0">
        <w:rPr>
          <w:i/>
          <w:sz w:val="28"/>
          <w:szCs w:val="28"/>
        </w:rPr>
        <w:t>2017</w:t>
      </w:r>
      <w:r w:rsidR="000A36EB" w:rsidRPr="009977D0">
        <w:rPr>
          <w:i/>
          <w:sz w:val="28"/>
          <w:szCs w:val="28"/>
        </w:rPr>
        <w:t xml:space="preserve"> </w:t>
      </w:r>
      <w:r w:rsidR="006A5657" w:rsidRPr="009977D0">
        <w:rPr>
          <w:i/>
          <w:spacing w:val="4"/>
          <w:sz w:val="28"/>
          <w:szCs w:val="28"/>
        </w:rPr>
        <w:t>của Ủy ban nhân dân tỉnh ban hành Quy định tiêu chuẩn</w:t>
      </w:r>
      <w:r w:rsidR="006A5657" w:rsidRPr="009977D0">
        <w:rPr>
          <w:bCs/>
          <w:i/>
          <w:spacing w:val="-2"/>
          <w:sz w:val="28"/>
          <w:szCs w:val="28"/>
        </w:rPr>
        <w:t>, điều kiện, chức danh Trưởng, Phó các phòng và tương đương các đơn vị thuộc, trực thuộc Sở Xây dựng; Trưởng, phó phòng Phòng Quản lý đô thị và Phòng Kinh tế và Hạ tầng thuộc Ủy ban nhân dân cấp huyện trên địa bàn tỉnh Ninh Thuận.</w:t>
      </w:r>
    </w:p>
    <w:p w:rsidR="00D175C8" w:rsidRPr="009977D0" w:rsidRDefault="009206E2" w:rsidP="006E27E6">
      <w:pPr>
        <w:spacing w:before="80"/>
        <w:ind w:firstLine="720"/>
        <w:jc w:val="both"/>
        <w:rPr>
          <w:i/>
          <w:sz w:val="28"/>
          <w:szCs w:val="28"/>
          <w:lang w:val="sq-AL"/>
        </w:rPr>
      </w:pPr>
      <w:r w:rsidRPr="009977D0">
        <w:rPr>
          <w:i/>
          <w:sz w:val="28"/>
          <w:szCs w:val="28"/>
          <w:lang w:val="sq-AL"/>
        </w:rPr>
        <w:t>- Báo cáo thẩm định số</w:t>
      </w:r>
      <w:r w:rsidR="001B7065" w:rsidRPr="009977D0">
        <w:rPr>
          <w:i/>
          <w:sz w:val="28"/>
          <w:szCs w:val="28"/>
          <w:lang w:val="sq-AL"/>
        </w:rPr>
        <w:t>........</w:t>
      </w:r>
      <w:r w:rsidR="00D175C8" w:rsidRPr="009977D0">
        <w:rPr>
          <w:i/>
          <w:sz w:val="28"/>
          <w:szCs w:val="28"/>
          <w:lang w:val="sq-AL"/>
        </w:rPr>
        <w:t>/BC-STP ngày</w:t>
      </w:r>
      <w:r w:rsidR="001B7065" w:rsidRPr="009977D0">
        <w:rPr>
          <w:i/>
          <w:sz w:val="28"/>
          <w:szCs w:val="28"/>
          <w:lang w:val="sq-AL"/>
        </w:rPr>
        <w:t>.......</w:t>
      </w:r>
      <w:r w:rsidR="00D175C8" w:rsidRPr="009977D0">
        <w:rPr>
          <w:i/>
          <w:sz w:val="28"/>
          <w:szCs w:val="28"/>
          <w:lang w:val="sq-AL"/>
        </w:rPr>
        <w:t>/</w:t>
      </w:r>
      <w:r w:rsidR="000A36EB" w:rsidRPr="009977D0">
        <w:rPr>
          <w:i/>
          <w:sz w:val="28"/>
          <w:szCs w:val="28"/>
          <w:lang w:val="sq-AL"/>
        </w:rPr>
        <w:t>.....</w:t>
      </w:r>
      <w:r w:rsidR="00D175C8" w:rsidRPr="009977D0">
        <w:rPr>
          <w:i/>
          <w:sz w:val="28"/>
          <w:szCs w:val="28"/>
          <w:lang w:val="sq-AL"/>
        </w:rPr>
        <w:t>/202</w:t>
      </w:r>
      <w:r w:rsidR="003C575C" w:rsidRPr="009977D0">
        <w:rPr>
          <w:i/>
          <w:sz w:val="28"/>
          <w:szCs w:val="28"/>
          <w:lang w:val="sq-AL"/>
        </w:rPr>
        <w:t>4</w:t>
      </w:r>
      <w:r w:rsidR="00D175C8" w:rsidRPr="009977D0">
        <w:rPr>
          <w:i/>
          <w:sz w:val="28"/>
          <w:szCs w:val="28"/>
          <w:lang w:val="sq-AL"/>
        </w:rPr>
        <w:t xml:space="preserve"> của Sở Tư pháp.</w:t>
      </w:r>
    </w:p>
    <w:p w:rsidR="00D175C8" w:rsidRPr="009977D0" w:rsidRDefault="00D175C8" w:rsidP="006E27E6">
      <w:pPr>
        <w:spacing w:before="80"/>
        <w:ind w:firstLine="720"/>
        <w:jc w:val="both"/>
        <w:rPr>
          <w:i/>
          <w:sz w:val="28"/>
          <w:szCs w:val="28"/>
          <w:lang w:val="sq-AL"/>
        </w:rPr>
      </w:pPr>
      <w:r w:rsidRPr="009977D0">
        <w:rPr>
          <w:i/>
          <w:sz w:val="28"/>
          <w:szCs w:val="28"/>
          <w:lang w:val="sq-AL"/>
        </w:rPr>
        <w:t>- Bảng tổng hợp tiếp thu, giải trình các ý kiến của Sở Tư pháp - theo Báo cáo thẩm định số</w:t>
      </w:r>
      <w:r w:rsidR="001B7065" w:rsidRPr="009977D0">
        <w:rPr>
          <w:i/>
          <w:sz w:val="28"/>
          <w:szCs w:val="28"/>
          <w:lang w:val="sq-AL"/>
        </w:rPr>
        <w:t>........</w:t>
      </w:r>
      <w:r w:rsidR="009206E2" w:rsidRPr="009977D0">
        <w:rPr>
          <w:i/>
          <w:sz w:val="28"/>
          <w:szCs w:val="28"/>
          <w:lang w:val="sq-AL"/>
        </w:rPr>
        <w:t>/BC-STP ngày</w:t>
      </w:r>
      <w:r w:rsidR="001B7065" w:rsidRPr="009977D0">
        <w:rPr>
          <w:i/>
          <w:sz w:val="28"/>
          <w:szCs w:val="28"/>
          <w:lang w:val="sq-AL"/>
        </w:rPr>
        <w:t>.......</w:t>
      </w:r>
      <w:r w:rsidRPr="009977D0">
        <w:rPr>
          <w:i/>
          <w:sz w:val="28"/>
          <w:szCs w:val="28"/>
          <w:lang w:val="sq-AL"/>
        </w:rPr>
        <w:t>/</w:t>
      </w:r>
      <w:r w:rsidR="000A36EB" w:rsidRPr="009977D0">
        <w:rPr>
          <w:i/>
          <w:sz w:val="28"/>
          <w:szCs w:val="28"/>
          <w:lang w:val="sq-AL"/>
        </w:rPr>
        <w:t>.......</w:t>
      </w:r>
      <w:r w:rsidRPr="009977D0">
        <w:rPr>
          <w:i/>
          <w:sz w:val="28"/>
          <w:szCs w:val="28"/>
          <w:lang w:val="sq-AL"/>
        </w:rPr>
        <w:t>/202</w:t>
      </w:r>
      <w:r w:rsidR="003C575C" w:rsidRPr="009977D0">
        <w:rPr>
          <w:i/>
          <w:sz w:val="28"/>
          <w:szCs w:val="28"/>
          <w:lang w:val="sq-AL"/>
        </w:rPr>
        <w:t>4</w:t>
      </w:r>
      <w:r w:rsidRPr="009977D0">
        <w:rPr>
          <w:i/>
          <w:sz w:val="28"/>
          <w:szCs w:val="28"/>
          <w:lang w:val="sq-AL"/>
        </w:rPr>
        <w:t xml:space="preserve">. </w:t>
      </w:r>
    </w:p>
    <w:p w:rsidR="007305B9" w:rsidRPr="009977D0" w:rsidRDefault="00D175C8" w:rsidP="006E27E6">
      <w:pPr>
        <w:spacing w:before="80"/>
        <w:ind w:firstLine="720"/>
        <w:jc w:val="both"/>
        <w:rPr>
          <w:i/>
          <w:sz w:val="28"/>
          <w:szCs w:val="28"/>
          <w:lang w:val="sq-AL"/>
        </w:rPr>
      </w:pPr>
      <w:r w:rsidRPr="009977D0">
        <w:rPr>
          <w:i/>
          <w:sz w:val="28"/>
          <w:szCs w:val="28"/>
          <w:lang w:val="sq-AL"/>
        </w:rPr>
        <w:t xml:space="preserve">- </w:t>
      </w:r>
      <w:r w:rsidR="006A5657" w:rsidRPr="009977D0">
        <w:rPr>
          <w:i/>
          <w:sz w:val="28"/>
          <w:szCs w:val="28"/>
        </w:rPr>
        <w:t>Quyết định s</w:t>
      </w:r>
      <w:r w:rsidR="000A36EB" w:rsidRPr="009977D0">
        <w:rPr>
          <w:i/>
          <w:sz w:val="28"/>
          <w:szCs w:val="28"/>
        </w:rPr>
        <w:t>ố 49/2017/QĐ-UBND ngày 26/6/</w:t>
      </w:r>
      <w:r w:rsidR="006A5657" w:rsidRPr="009977D0">
        <w:rPr>
          <w:i/>
          <w:sz w:val="28"/>
          <w:szCs w:val="28"/>
        </w:rPr>
        <w:t xml:space="preserve">2017 </w:t>
      </w:r>
      <w:r w:rsidR="006A5657" w:rsidRPr="009977D0">
        <w:rPr>
          <w:i/>
          <w:spacing w:val="4"/>
          <w:sz w:val="28"/>
          <w:szCs w:val="28"/>
        </w:rPr>
        <w:t>của Ủy ban nhân dân tỉnh ban hành Quy định tiêu chuẩn</w:t>
      </w:r>
      <w:r w:rsidR="006A5657" w:rsidRPr="009977D0">
        <w:rPr>
          <w:bCs/>
          <w:i/>
          <w:spacing w:val="-2"/>
          <w:sz w:val="28"/>
          <w:szCs w:val="28"/>
        </w:rPr>
        <w:t>, điều kiện, chức danh Trưởng, Phó các phòng và tương đương các đơn vị thuộc, trực thuộc Sở Xây dựng; Trưởng, phó phòng Phòng Quản lý đô thị và Phòng Kinh tế và Hạ tầng thuộc Ủy ban nhân dân cấp huyện trên địa bàn tỉnh Ninh Thuận</w:t>
      </w:r>
      <w:r w:rsidR="007305B9" w:rsidRPr="009977D0">
        <w:rPr>
          <w:i/>
          <w:sz w:val="28"/>
          <w:szCs w:val="28"/>
          <w:lang w:val="sq-AL"/>
        </w:rPr>
        <w:t>.</w:t>
      </w:r>
    </w:p>
    <w:p w:rsidR="00D175C8" w:rsidRPr="009977D0" w:rsidRDefault="00D175C8" w:rsidP="000A36EB">
      <w:pPr>
        <w:tabs>
          <w:tab w:val="left" w:pos="709"/>
        </w:tabs>
        <w:spacing w:before="120" w:after="240"/>
        <w:ind w:firstLine="720"/>
        <w:jc w:val="both"/>
        <w:rPr>
          <w:sz w:val="28"/>
          <w:szCs w:val="28"/>
        </w:rPr>
      </w:pPr>
      <w:r w:rsidRPr="009977D0">
        <w:rPr>
          <w:sz w:val="28"/>
          <w:szCs w:val="28"/>
        </w:rPr>
        <w:t>Trân trọng./.</w:t>
      </w:r>
    </w:p>
    <w:tbl>
      <w:tblPr>
        <w:tblW w:w="0" w:type="auto"/>
        <w:tblInd w:w="108" w:type="dxa"/>
        <w:tblLook w:val="01E0"/>
      </w:tblPr>
      <w:tblGrid>
        <w:gridCol w:w="5490"/>
        <w:gridCol w:w="4050"/>
      </w:tblGrid>
      <w:tr w:rsidR="00321E18" w:rsidRPr="009977D0" w:rsidTr="007876F4">
        <w:tc>
          <w:tcPr>
            <w:tcW w:w="5490" w:type="dxa"/>
            <w:hideMark/>
          </w:tcPr>
          <w:p w:rsidR="00D175C8" w:rsidRPr="009977D0" w:rsidRDefault="00D175C8" w:rsidP="00607A46">
            <w:pPr>
              <w:jc w:val="both"/>
              <w:rPr>
                <w:b/>
                <w:i/>
                <w:lang w:val="vi-VN"/>
              </w:rPr>
            </w:pPr>
            <w:r w:rsidRPr="009977D0">
              <w:rPr>
                <w:b/>
                <w:i/>
                <w:lang w:val="vi-VN"/>
              </w:rPr>
              <w:t>Nơi nhận:</w:t>
            </w:r>
          </w:p>
          <w:p w:rsidR="00D175C8" w:rsidRPr="009977D0" w:rsidRDefault="00D175C8" w:rsidP="00607A46">
            <w:pPr>
              <w:jc w:val="both"/>
            </w:pPr>
            <w:r w:rsidRPr="009977D0">
              <w:rPr>
                <w:sz w:val="22"/>
                <w:lang w:val="vi-VN"/>
              </w:rPr>
              <w:t xml:space="preserve">- </w:t>
            </w:r>
            <w:r w:rsidRPr="009977D0">
              <w:rPr>
                <w:sz w:val="22"/>
              </w:rPr>
              <w:t>Như trên</w:t>
            </w:r>
            <w:r w:rsidRPr="009977D0">
              <w:rPr>
                <w:sz w:val="22"/>
                <w:lang w:val="vi-VN"/>
              </w:rPr>
              <w:t>;</w:t>
            </w:r>
          </w:p>
          <w:p w:rsidR="00D175C8" w:rsidRPr="009977D0" w:rsidRDefault="00D175C8" w:rsidP="00607A46">
            <w:pPr>
              <w:jc w:val="both"/>
            </w:pPr>
            <w:r w:rsidRPr="009977D0">
              <w:rPr>
                <w:sz w:val="22"/>
              </w:rPr>
              <w:t>- CT, các PCT UBND tỉnh;</w:t>
            </w:r>
          </w:p>
          <w:p w:rsidR="00A544A2" w:rsidRPr="009977D0" w:rsidRDefault="00A544A2" w:rsidP="00607A46">
            <w:pPr>
              <w:jc w:val="both"/>
            </w:pPr>
            <w:r w:rsidRPr="009977D0">
              <w:rPr>
                <w:sz w:val="22"/>
              </w:rPr>
              <w:t>- Sở Tư pháp;</w:t>
            </w:r>
          </w:p>
          <w:p w:rsidR="00D175C8" w:rsidRPr="009977D0" w:rsidRDefault="00D175C8" w:rsidP="00A6467F">
            <w:pPr>
              <w:jc w:val="both"/>
              <w:rPr>
                <w:sz w:val="28"/>
                <w:szCs w:val="28"/>
              </w:rPr>
            </w:pPr>
            <w:r w:rsidRPr="009977D0">
              <w:rPr>
                <w:sz w:val="22"/>
              </w:rPr>
              <w:t xml:space="preserve">- Lưu: VT, </w:t>
            </w:r>
            <w:r w:rsidR="00A6467F" w:rsidRPr="009977D0">
              <w:rPr>
                <w:sz w:val="22"/>
              </w:rPr>
              <w:t>VP</w:t>
            </w:r>
            <w:r w:rsidRPr="009977D0">
              <w:rPr>
                <w:sz w:val="22"/>
              </w:rPr>
              <w:t>.</w:t>
            </w:r>
          </w:p>
        </w:tc>
        <w:tc>
          <w:tcPr>
            <w:tcW w:w="4050" w:type="dxa"/>
          </w:tcPr>
          <w:p w:rsidR="00D175C8" w:rsidRPr="009977D0" w:rsidRDefault="00D175C8" w:rsidP="00607A46">
            <w:pPr>
              <w:jc w:val="center"/>
              <w:rPr>
                <w:b/>
                <w:sz w:val="28"/>
                <w:szCs w:val="28"/>
              </w:rPr>
            </w:pPr>
            <w:r w:rsidRPr="009977D0">
              <w:rPr>
                <w:b/>
                <w:sz w:val="28"/>
                <w:szCs w:val="28"/>
              </w:rPr>
              <w:t>GIÁM ĐỐC</w:t>
            </w:r>
          </w:p>
          <w:p w:rsidR="00D175C8" w:rsidRPr="009977D0" w:rsidRDefault="00D175C8" w:rsidP="00607A46">
            <w:pPr>
              <w:jc w:val="center"/>
              <w:rPr>
                <w:b/>
                <w:sz w:val="28"/>
                <w:szCs w:val="28"/>
              </w:rPr>
            </w:pPr>
          </w:p>
          <w:p w:rsidR="00D175C8" w:rsidRPr="009977D0" w:rsidRDefault="00D175C8" w:rsidP="00607A46">
            <w:pPr>
              <w:jc w:val="center"/>
              <w:rPr>
                <w:b/>
                <w:sz w:val="28"/>
                <w:szCs w:val="28"/>
              </w:rPr>
            </w:pPr>
          </w:p>
          <w:p w:rsidR="00D175C8" w:rsidRPr="009977D0" w:rsidRDefault="00D175C8" w:rsidP="00607A46">
            <w:pPr>
              <w:rPr>
                <w:b/>
                <w:sz w:val="16"/>
                <w:szCs w:val="28"/>
              </w:rPr>
            </w:pPr>
          </w:p>
          <w:p w:rsidR="000A36EB" w:rsidRPr="009977D0" w:rsidRDefault="000A36EB" w:rsidP="00607A46">
            <w:pPr>
              <w:rPr>
                <w:b/>
                <w:sz w:val="16"/>
                <w:szCs w:val="28"/>
              </w:rPr>
            </w:pPr>
          </w:p>
          <w:p w:rsidR="00D175C8" w:rsidRPr="009977D0" w:rsidRDefault="00D175C8" w:rsidP="00607A46">
            <w:pPr>
              <w:rPr>
                <w:b/>
                <w:sz w:val="16"/>
                <w:szCs w:val="28"/>
              </w:rPr>
            </w:pPr>
          </w:p>
          <w:p w:rsidR="00D175C8" w:rsidRPr="009977D0" w:rsidRDefault="00D175C8" w:rsidP="00607A46">
            <w:pPr>
              <w:rPr>
                <w:b/>
                <w:sz w:val="16"/>
                <w:szCs w:val="28"/>
              </w:rPr>
            </w:pPr>
          </w:p>
          <w:p w:rsidR="00D175C8" w:rsidRPr="009977D0" w:rsidRDefault="00D175C8" w:rsidP="00607A46">
            <w:pPr>
              <w:rPr>
                <w:b/>
                <w:sz w:val="16"/>
                <w:szCs w:val="28"/>
              </w:rPr>
            </w:pPr>
          </w:p>
          <w:p w:rsidR="00D175C8" w:rsidRPr="009977D0" w:rsidRDefault="00D175C8" w:rsidP="00607A46">
            <w:pPr>
              <w:rPr>
                <w:b/>
                <w:sz w:val="16"/>
                <w:szCs w:val="28"/>
              </w:rPr>
            </w:pPr>
          </w:p>
          <w:p w:rsidR="00D175C8" w:rsidRPr="009977D0" w:rsidRDefault="00A544A2" w:rsidP="00A80BFD">
            <w:pPr>
              <w:jc w:val="center"/>
              <w:rPr>
                <w:b/>
                <w:sz w:val="28"/>
                <w:szCs w:val="28"/>
              </w:rPr>
            </w:pPr>
            <w:r w:rsidRPr="009977D0">
              <w:rPr>
                <w:b/>
                <w:sz w:val="28"/>
                <w:szCs w:val="28"/>
              </w:rPr>
              <w:t>Lê Phạm Quốc Vinh</w:t>
            </w:r>
          </w:p>
        </w:tc>
      </w:tr>
    </w:tbl>
    <w:p w:rsidR="004013CD" w:rsidRPr="009977D0" w:rsidRDefault="004013CD" w:rsidP="004013CD">
      <w:pPr>
        <w:jc w:val="both"/>
        <w:rPr>
          <w:sz w:val="14"/>
          <w:szCs w:val="28"/>
        </w:rPr>
      </w:pPr>
    </w:p>
    <w:p w:rsidR="004013CD" w:rsidRPr="009977D0" w:rsidRDefault="004013CD" w:rsidP="004013CD">
      <w:pPr>
        <w:ind w:firstLine="720"/>
        <w:jc w:val="both"/>
        <w:rPr>
          <w:i/>
          <w:sz w:val="8"/>
          <w:szCs w:val="28"/>
        </w:rPr>
      </w:pPr>
    </w:p>
    <w:p w:rsidR="004013CD" w:rsidRPr="009977D0" w:rsidRDefault="004013CD" w:rsidP="004013CD">
      <w:pPr>
        <w:ind w:firstLine="720"/>
        <w:jc w:val="both"/>
      </w:pPr>
    </w:p>
    <w:p w:rsidR="004013CD" w:rsidRPr="009977D0" w:rsidRDefault="004013CD" w:rsidP="004013CD"/>
    <w:p w:rsidR="004013CD" w:rsidRPr="009977D0" w:rsidRDefault="004013CD" w:rsidP="004013CD"/>
    <w:p w:rsidR="00AA4B16" w:rsidRPr="009977D0" w:rsidRDefault="00AA4B16"/>
    <w:sectPr w:rsidR="00AA4B16" w:rsidRPr="009977D0" w:rsidSect="006E462C">
      <w:headerReference w:type="even" r:id="rId7"/>
      <w:headerReference w:type="default" r:id="rId8"/>
      <w:pgSz w:w="11907" w:h="16840" w:code="9"/>
      <w:pgMar w:top="1152" w:right="864" w:bottom="576" w:left="1440" w:header="288"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783" w:rsidRDefault="003F2783">
      <w:r>
        <w:separator/>
      </w:r>
    </w:p>
  </w:endnote>
  <w:endnote w:type="continuationSeparator" w:id="1">
    <w:p w:rsidR="003F2783" w:rsidRDefault="003F2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783" w:rsidRDefault="003F2783">
      <w:r>
        <w:separator/>
      </w:r>
    </w:p>
  </w:footnote>
  <w:footnote w:type="continuationSeparator" w:id="1">
    <w:p w:rsidR="003F2783" w:rsidRDefault="003F2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74" w:rsidRDefault="002E1416" w:rsidP="00706A5B">
    <w:pPr>
      <w:pStyle w:val="Header"/>
      <w:framePr w:wrap="around" w:vAnchor="text" w:hAnchor="margin" w:xAlign="center" w:y="1"/>
      <w:rPr>
        <w:rStyle w:val="PageNumber"/>
      </w:rPr>
    </w:pPr>
    <w:r>
      <w:rPr>
        <w:rStyle w:val="PageNumber"/>
      </w:rPr>
      <w:fldChar w:fldCharType="begin"/>
    </w:r>
    <w:r w:rsidR="0043087A">
      <w:rPr>
        <w:rStyle w:val="PageNumber"/>
      </w:rPr>
      <w:instrText xml:space="preserve">PAGE  </w:instrText>
    </w:r>
    <w:r>
      <w:rPr>
        <w:rStyle w:val="PageNumber"/>
      </w:rPr>
      <w:fldChar w:fldCharType="end"/>
    </w:r>
  </w:p>
  <w:p w:rsidR="00524E74" w:rsidRDefault="003F2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87308"/>
      <w:docPartObj>
        <w:docPartGallery w:val="Page Numbers (Top of Page)"/>
        <w:docPartUnique/>
      </w:docPartObj>
    </w:sdtPr>
    <w:sdtEndPr>
      <w:rPr>
        <w:noProof/>
        <w:sz w:val="28"/>
        <w:szCs w:val="28"/>
      </w:rPr>
    </w:sdtEndPr>
    <w:sdtContent>
      <w:p w:rsidR="006E462C" w:rsidRPr="006E462C" w:rsidRDefault="002E1416">
        <w:pPr>
          <w:pStyle w:val="Header"/>
          <w:jc w:val="center"/>
          <w:rPr>
            <w:sz w:val="28"/>
            <w:szCs w:val="28"/>
          </w:rPr>
        </w:pPr>
        <w:r w:rsidRPr="006E462C">
          <w:rPr>
            <w:sz w:val="28"/>
            <w:szCs w:val="28"/>
          </w:rPr>
          <w:fldChar w:fldCharType="begin"/>
        </w:r>
        <w:r w:rsidR="006E462C" w:rsidRPr="006E462C">
          <w:rPr>
            <w:sz w:val="28"/>
            <w:szCs w:val="28"/>
          </w:rPr>
          <w:instrText xml:space="preserve"> PAGE   \* MERGEFORMAT </w:instrText>
        </w:r>
        <w:r w:rsidRPr="006E462C">
          <w:rPr>
            <w:sz w:val="28"/>
            <w:szCs w:val="28"/>
          </w:rPr>
          <w:fldChar w:fldCharType="separate"/>
        </w:r>
        <w:r w:rsidR="00326E9B">
          <w:rPr>
            <w:noProof/>
            <w:sz w:val="28"/>
            <w:szCs w:val="28"/>
          </w:rPr>
          <w:t>2</w:t>
        </w:r>
        <w:r w:rsidRPr="006E462C">
          <w:rPr>
            <w:noProof/>
            <w:sz w:val="28"/>
            <w:szCs w:val="28"/>
          </w:rPr>
          <w:fldChar w:fldCharType="end"/>
        </w:r>
      </w:p>
    </w:sdtContent>
  </w:sdt>
  <w:p w:rsidR="00524E74" w:rsidRPr="006E462C" w:rsidRDefault="003F2783" w:rsidP="006E46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4013CD"/>
    <w:rsid w:val="0000481D"/>
    <w:rsid w:val="000138A4"/>
    <w:rsid w:val="00014D15"/>
    <w:rsid w:val="0002600B"/>
    <w:rsid w:val="00035C26"/>
    <w:rsid w:val="00065AFB"/>
    <w:rsid w:val="000A252E"/>
    <w:rsid w:val="000A36EB"/>
    <w:rsid w:val="000B5D7D"/>
    <w:rsid w:val="000D7B1B"/>
    <w:rsid w:val="000E3FFC"/>
    <w:rsid w:val="00100326"/>
    <w:rsid w:val="0010195D"/>
    <w:rsid w:val="00114323"/>
    <w:rsid w:val="0012701E"/>
    <w:rsid w:val="001476AF"/>
    <w:rsid w:val="00151E6F"/>
    <w:rsid w:val="00173401"/>
    <w:rsid w:val="001B7065"/>
    <w:rsid w:val="001C0066"/>
    <w:rsid w:val="001C5E36"/>
    <w:rsid w:val="001C64A5"/>
    <w:rsid w:val="001C7997"/>
    <w:rsid w:val="001F7B55"/>
    <w:rsid w:val="002243C4"/>
    <w:rsid w:val="00232A24"/>
    <w:rsid w:val="00242CA7"/>
    <w:rsid w:val="0027421A"/>
    <w:rsid w:val="002759B3"/>
    <w:rsid w:val="00277D40"/>
    <w:rsid w:val="0029168D"/>
    <w:rsid w:val="002945F5"/>
    <w:rsid w:val="002A0ACC"/>
    <w:rsid w:val="002A310B"/>
    <w:rsid w:val="002C6FEB"/>
    <w:rsid w:val="002D6A05"/>
    <w:rsid w:val="002E1416"/>
    <w:rsid w:val="002F282F"/>
    <w:rsid w:val="0031537F"/>
    <w:rsid w:val="00321E18"/>
    <w:rsid w:val="00323504"/>
    <w:rsid w:val="00323ADA"/>
    <w:rsid w:val="00326E9B"/>
    <w:rsid w:val="003411FF"/>
    <w:rsid w:val="00344D4A"/>
    <w:rsid w:val="00363393"/>
    <w:rsid w:val="00365FB3"/>
    <w:rsid w:val="00367F7F"/>
    <w:rsid w:val="00372422"/>
    <w:rsid w:val="0038537B"/>
    <w:rsid w:val="0039244B"/>
    <w:rsid w:val="003C4D9E"/>
    <w:rsid w:val="003C575C"/>
    <w:rsid w:val="003D478D"/>
    <w:rsid w:val="003E1CCF"/>
    <w:rsid w:val="003F2783"/>
    <w:rsid w:val="004013CD"/>
    <w:rsid w:val="0042177E"/>
    <w:rsid w:val="00424D08"/>
    <w:rsid w:val="0043087A"/>
    <w:rsid w:val="0043206B"/>
    <w:rsid w:val="004474B9"/>
    <w:rsid w:val="00462F8C"/>
    <w:rsid w:val="0047160E"/>
    <w:rsid w:val="0049589A"/>
    <w:rsid w:val="004B1889"/>
    <w:rsid w:val="004B325A"/>
    <w:rsid w:val="005024B4"/>
    <w:rsid w:val="00505D08"/>
    <w:rsid w:val="0054434D"/>
    <w:rsid w:val="00552423"/>
    <w:rsid w:val="005832B5"/>
    <w:rsid w:val="00597714"/>
    <w:rsid w:val="005A68AD"/>
    <w:rsid w:val="005C0B02"/>
    <w:rsid w:val="005D1B64"/>
    <w:rsid w:val="005F37F0"/>
    <w:rsid w:val="005F67CD"/>
    <w:rsid w:val="00613158"/>
    <w:rsid w:val="00615971"/>
    <w:rsid w:val="00626661"/>
    <w:rsid w:val="006314C5"/>
    <w:rsid w:val="006823B8"/>
    <w:rsid w:val="00690178"/>
    <w:rsid w:val="0069106E"/>
    <w:rsid w:val="006A5657"/>
    <w:rsid w:val="006B0425"/>
    <w:rsid w:val="006B4A58"/>
    <w:rsid w:val="006D0701"/>
    <w:rsid w:val="006E27E6"/>
    <w:rsid w:val="006E462C"/>
    <w:rsid w:val="007028A3"/>
    <w:rsid w:val="00711AE7"/>
    <w:rsid w:val="007305B9"/>
    <w:rsid w:val="00733906"/>
    <w:rsid w:val="007639E2"/>
    <w:rsid w:val="0077141C"/>
    <w:rsid w:val="00777419"/>
    <w:rsid w:val="007876F4"/>
    <w:rsid w:val="007A2492"/>
    <w:rsid w:val="007D174E"/>
    <w:rsid w:val="007D434A"/>
    <w:rsid w:val="007F4B68"/>
    <w:rsid w:val="00805FB3"/>
    <w:rsid w:val="008473B3"/>
    <w:rsid w:val="00857AF5"/>
    <w:rsid w:val="00867980"/>
    <w:rsid w:val="00911A22"/>
    <w:rsid w:val="00914058"/>
    <w:rsid w:val="009206E2"/>
    <w:rsid w:val="00956291"/>
    <w:rsid w:val="0097408F"/>
    <w:rsid w:val="009811C9"/>
    <w:rsid w:val="009977D0"/>
    <w:rsid w:val="009A021D"/>
    <w:rsid w:val="009B264F"/>
    <w:rsid w:val="009D78CF"/>
    <w:rsid w:val="009E75ED"/>
    <w:rsid w:val="009F77A3"/>
    <w:rsid w:val="00A06BE1"/>
    <w:rsid w:val="00A10AAA"/>
    <w:rsid w:val="00A12CD1"/>
    <w:rsid w:val="00A31DBD"/>
    <w:rsid w:val="00A43E03"/>
    <w:rsid w:val="00A544A2"/>
    <w:rsid w:val="00A54FA2"/>
    <w:rsid w:val="00A569E3"/>
    <w:rsid w:val="00A60865"/>
    <w:rsid w:val="00A610B4"/>
    <w:rsid w:val="00A6467F"/>
    <w:rsid w:val="00A7459B"/>
    <w:rsid w:val="00A80BFD"/>
    <w:rsid w:val="00A953D8"/>
    <w:rsid w:val="00AA4B16"/>
    <w:rsid w:val="00AA6DEF"/>
    <w:rsid w:val="00AB3015"/>
    <w:rsid w:val="00B31A1A"/>
    <w:rsid w:val="00B342B9"/>
    <w:rsid w:val="00B34C9F"/>
    <w:rsid w:val="00B36886"/>
    <w:rsid w:val="00B6756B"/>
    <w:rsid w:val="00BD0CA5"/>
    <w:rsid w:val="00BD1A15"/>
    <w:rsid w:val="00BD1E1E"/>
    <w:rsid w:val="00BE09EF"/>
    <w:rsid w:val="00BE5E1C"/>
    <w:rsid w:val="00BF1712"/>
    <w:rsid w:val="00BF41AE"/>
    <w:rsid w:val="00C00E24"/>
    <w:rsid w:val="00C33A60"/>
    <w:rsid w:val="00C463A3"/>
    <w:rsid w:val="00C84F69"/>
    <w:rsid w:val="00CA5204"/>
    <w:rsid w:val="00CB6244"/>
    <w:rsid w:val="00CC6CFE"/>
    <w:rsid w:val="00CC7951"/>
    <w:rsid w:val="00CD0E92"/>
    <w:rsid w:val="00CD61B6"/>
    <w:rsid w:val="00CE10EB"/>
    <w:rsid w:val="00CE4F7B"/>
    <w:rsid w:val="00CF437F"/>
    <w:rsid w:val="00D175C8"/>
    <w:rsid w:val="00D33EEB"/>
    <w:rsid w:val="00D35544"/>
    <w:rsid w:val="00D35631"/>
    <w:rsid w:val="00D47653"/>
    <w:rsid w:val="00D5040C"/>
    <w:rsid w:val="00D83E59"/>
    <w:rsid w:val="00D961FB"/>
    <w:rsid w:val="00DB5FBC"/>
    <w:rsid w:val="00DF1B12"/>
    <w:rsid w:val="00DF2434"/>
    <w:rsid w:val="00E13325"/>
    <w:rsid w:val="00E15260"/>
    <w:rsid w:val="00E2530C"/>
    <w:rsid w:val="00E35294"/>
    <w:rsid w:val="00E511F8"/>
    <w:rsid w:val="00E550CE"/>
    <w:rsid w:val="00E6223B"/>
    <w:rsid w:val="00E6374B"/>
    <w:rsid w:val="00E638B6"/>
    <w:rsid w:val="00E7478D"/>
    <w:rsid w:val="00E91A72"/>
    <w:rsid w:val="00E936E4"/>
    <w:rsid w:val="00EF5287"/>
    <w:rsid w:val="00F47334"/>
    <w:rsid w:val="00F550B8"/>
    <w:rsid w:val="00F57ECE"/>
    <w:rsid w:val="00FA497D"/>
    <w:rsid w:val="00FE1A70"/>
    <w:rsid w:val="00FE2C5A"/>
    <w:rsid w:val="00FF0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57AF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1C5E36"/>
    <w:pPr>
      <w:keepNext/>
      <w:spacing w:before="240" w:after="60"/>
      <w:outlineLvl w:val="3"/>
    </w:pPr>
    <w:rPr>
      <w:rFonts w:ascii="Calibri" w:hAnsi="Calibr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3CD"/>
    <w:pPr>
      <w:tabs>
        <w:tab w:val="center" w:pos="4680"/>
        <w:tab w:val="right" w:pos="9360"/>
      </w:tabs>
    </w:pPr>
  </w:style>
  <w:style w:type="character" w:customStyle="1" w:styleId="HeaderChar">
    <w:name w:val="Header Char"/>
    <w:basedOn w:val="DefaultParagraphFont"/>
    <w:link w:val="Header"/>
    <w:uiPriority w:val="99"/>
    <w:rsid w:val="004013CD"/>
    <w:rPr>
      <w:rFonts w:ascii="Times New Roman" w:eastAsia="Times New Roman" w:hAnsi="Times New Roman" w:cs="Times New Roman"/>
      <w:sz w:val="24"/>
      <w:szCs w:val="24"/>
    </w:rPr>
  </w:style>
  <w:style w:type="character" w:styleId="PageNumber">
    <w:name w:val="page number"/>
    <w:basedOn w:val="DefaultParagraphFont"/>
    <w:rsid w:val="004013CD"/>
  </w:style>
  <w:style w:type="paragraph" w:styleId="BodyText">
    <w:name w:val="Body Text"/>
    <w:basedOn w:val="Normal"/>
    <w:link w:val="BodyTextChar"/>
    <w:rsid w:val="002D6A05"/>
    <w:pPr>
      <w:spacing w:line="360" w:lineRule="auto"/>
      <w:jc w:val="both"/>
    </w:pPr>
    <w:rPr>
      <w:rFonts w:ascii=".VnTime" w:hAnsi=".VnTime"/>
      <w:sz w:val="28"/>
    </w:rPr>
  </w:style>
  <w:style w:type="character" w:customStyle="1" w:styleId="BodyTextChar">
    <w:name w:val="Body Text Char"/>
    <w:basedOn w:val="DefaultParagraphFont"/>
    <w:link w:val="BodyText"/>
    <w:rsid w:val="002D6A0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49589A"/>
    <w:rPr>
      <w:rFonts w:ascii="Tahoma" w:hAnsi="Tahoma" w:cs="Tahoma"/>
      <w:sz w:val="16"/>
      <w:szCs w:val="16"/>
    </w:rPr>
  </w:style>
  <w:style w:type="character" w:customStyle="1" w:styleId="BalloonTextChar">
    <w:name w:val="Balloon Text Char"/>
    <w:basedOn w:val="DefaultParagraphFont"/>
    <w:link w:val="BalloonText"/>
    <w:uiPriority w:val="99"/>
    <w:semiHidden/>
    <w:rsid w:val="0049589A"/>
    <w:rPr>
      <w:rFonts w:ascii="Tahoma" w:eastAsia="Times New Roman" w:hAnsi="Tahoma" w:cs="Tahoma"/>
      <w:sz w:val="16"/>
      <w:szCs w:val="16"/>
    </w:rPr>
  </w:style>
  <w:style w:type="paragraph" w:customStyle="1" w:styleId="Char">
    <w:name w:val="Char"/>
    <w:basedOn w:val="Normal"/>
    <w:rsid w:val="0043206B"/>
    <w:pPr>
      <w:spacing w:after="160" w:line="240" w:lineRule="exact"/>
    </w:pPr>
    <w:rPr>
      <w:rFonts w:ascii="Verdana" w:hAnsi="Verdana"/>
      <w:sz w:val="20"/>
      <w:szCs w:val="20"/>
    </w:rPr>
  </w:style>
  <w:style w:type="character" w:customStyle="1" w:styleId="Heading2Char">
    <w:name w:val="Heading 2 Char"/>
    <w:basedOn w:val="DefaultParagraphFont"/>
    <w:link w:val="Heading2"/>
    <w:rsid w:val="00857AF5"/>
    <w:rPr>
      <w:rFonts w:ascii="Cambria" w:eastAsia="Times New Roman" w:hAnsi="Cambria" w:cs="Times New Roman"/>
      <w:b/>
      <w:bCs/>
      <w:i/>
      <w:iCs/>
      <w:sz w:val="28"/>
      <w:szCs w:val="28"/>
    </w:rPr>
  </w:style>
  <w:style w:type="paragraph" w:styleId="ListParagraph">
    <w:name w:val="List Paragraph"/>
    <w:basedOn w:val="Normal"/>
    <w:uiPriority w:val="34"/>
    <w:qFormat/>
    <w:rsid w:val="00F47334"/>
    <w:pPr>
      <w:ind w:left="720"/>
      <w:contextualSpacing/>
    </w:pPr>
  </w:style>
  <w:style w:type="character" w:styleId="Strong">
    <w:name w:val="Strong"/>
    <w:qFormat/>
    <w:rsid w:val="001C7997"/>
    <w:rPr>
      <w:b/>
      <w:bCs/>
    </w:rPr>
  </w:style>
  <w:style w:type="paragraph" w:styleId="Footer">
    <w:name w:val="footer"/>
    <w:basedOn w:val="Normal"/>
    <w:link w:val="FooterChar"/>
    <w:uiPriority w:val="99"/>
    <w:unhideWhenUsed/>
    <w:rsid w:val="006E462C"/>
    <w:pPr>
      <w:tabs>
        <w:tab w:val="center" w:pos="4513"/>
        <w:tab w:val="right" w:pos="9026"/>
      </w:tabs>
    </w:pPr>
  </w:style>
  <w:style w:type="character" w:customStyle="1" w:styleId="FooterChar">
    <w:name w:val="Footer Char"/>
    <w:basedOn w:val="DefaultParagraphFont"/>
    <w:link w:val="Footer"/>
    <w:uiPriority w:val="99"/>
    <w:rsid w:val="006E462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1C5E36"/>
    <w:rPr>
      <w:rFonts w:ascii="Calibri" w:eastAsia="Times New Roman" w:hAnsi="Calibri" w:cs="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10052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B0053D-C79D-4777-90CE-0D87067F643B}">
  <ds:schemaRefs>
    <ds:schemaRef ds:uri="http://schemas.openxmlformats.org/officeDocument/2006/bibliography"/>
  </ds:schemaRefs>
</ds:datastoreItem>
</file>

<file path=customXml/itemProps2.xml><?xml version="1.0" encoding="utf-8"?>
<ds:datastoreItem xmlns:ds="http://schemas.openxmlformats.org/officeDocument/2006/customXml" ds:itemID="{FB482BBF-4841-47EF-AD25-42F8969AE173}"/>
</file>

<file path=customXml/itemProps3.xml><?xml version="1.0" encoding="utf-8"?>
<ds:datastoreItem xmlns:ds="http://schemas.openxmlformats.org/officeDocument/2006/customXml" ds:itemID="{56875B2D-F420-485E-9122-A928E0FF3BF6}"/>
</file>

<file path=customXml/itemProps4.xml><?xml version="1.0" encoding="utf-8"?>
<ds:datastoreItem xmlns:ds="http://schemas.openxmlformats.org/officeDocument/2006/customXml" ds:itemID="{E83ADD8C-FD9B-4E62-835A-EE3D3246239D}"/>
</file>

<file path=docProps/app.xml><?xml version="1.0" encoding="utf-8"?>
<Properties xmlns="http://schemas.openxmlformats.org/officeDocument/2006/extended-properties" xmlns:vt="http://schemas.openxmlformats.org/officeDocument/2006/docPropsVTypes">
  <Template>Normal.dotm</Template>
  <TotalTime>84</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645</cp:revision>
  <cp:lastPrinted>2024-05-03T09:17:00Z</cp:lastPrinted>
  <dcterms:created xsi:type="dcterms:W3CDTF">2024-05-03T01:40:00Z</dcterms:created>
  <dcterms:modified xsi:type="dcterms:W3CDTF">2024-05-04T00:50:00Z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